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C5" w:rsidRDefault="00811906" w:rsidP="00811906">
      <w:pPr>
        <w:tabs>
          <w:tab w:val="left" w:pos="538"/>
          <w:tab w:val="center" w:pos="7699"/>
        </w:tabs>
        <w:jc w:val="left"/>
        <w:rPr>
          <w:rFonts w:ascii="ＭＳ ゴシック" w:eastAsia="ＭＳ ゴシック" w:hAnsi="ＭＳ ゴシック"/>
          <w:sz w:val="44"/>
          <w:szCs w:val="44"/>
        </w:rPr>
      </w:pPr>
      <w:r>
        <w:rPr>
          <w:rFonts w:ascii="ＭＳ ゴシック" w:eastAsia="ＭＳ ゴシック" w:hAnsi="ＭＳ ゴシック"/>
          <w:sz w:val="44"/>
          <w:szCs w:val="44"/>
        </w:rPr>
        <w:tab/>
      </w:r>
      <w:r>
        <w:rPr>
          <w:rFonts w:ascii="ＭＳ ゴシック" w:eastAsia="ＭＳ ゴシック" w:hAnsi="ＭＳ ゴシック"/>
          <w:sz w:val="44"/>
          <w:szCs w:val="44"/>
        </w:rPr>
        <w:tab/>
      </w:r>
    </w:p>
    <w:p w:rsidR="00855FC5" w:rsidRDefault="00855FC5" w:rsidP="00855FC5">
      <w:pPr>
        <w:jc w:val="center"/>
        <w:rPr>
          <w:rFonts w:ascii="ＭＳ ゴシック" w:eastAsia="ＭＳ ゴシック" w:hAnsi="ＭＳ ゴシック"/>
          <w:sz w:val="44"/>
          <w:szCs w:val="44"/>
        </w:rPr>
      </w:pPr>
    </w:p>
    <w:p w:rsidR="00855FC5" w:rsidRDefault="00855FC5" w:rsidP="00855FC5">
      <w:pPr>
        <w:jc w:val="center"/>
        <w:rPr>
          <w:rFonts w:ascii="ＭＳ ゴシック" w:eastAsia="ＭＳ ゴシック" w:hAnsi="ＭＳ ゴシック"/>
          <w:sz w:val="44"/>
          <w:szCs w:val="44"/>
        </w:rPr>
      </w:pPr>
    </w:p>
    <w:p w:rsidR="002C3963" w:rsidRPr="002C3963" w:rsidRDefault="002C3963" w:rsidP="00855FC5">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地方独立行政法人大阪府立環境農林水産総合研究所</w:t>
      </w:r>
    </w:p>
    <w:p w:rsidR="00855FC5" w:rsidRDefault="00855FC5" w:rsidP="00855FC5">
      <w:pPr>
        <w:jc w:val="center"/>
        <w:rPr>
          <w:rFonts w:ascii="ＭＳ ゴシック" w:eastAsia="ＭＳ ゴシック" w:hAnsi="ＭＳ ゴシック"/>
          <w:sz w:val="44"/>
          <w:szCs w:val="44"/>
        </w:rPr>
      </w:pPr>
      <w:r w:rsidRPr="002C3963">
        <w:rPr>
          <w:rFonts w:ascii="ＭＳ ゴシック" w:eastAsia="ＭＳ ゴシック" w:hAnsi="ＭＳ ゴシック" w:hint="eastAsia"/>
          <w:sz w:val="48"/>
          <w:szCs w:val="48"/>
        </w:rPr>
        <w:t>第1期中期目標</w:t>
      </w:r>
      <w:r w:rsidR="002C3963" w:rsidRPr="002C3963">
        <w:rPr>
          <w:rFonts w:ascii="ＭＳ ゴシック" w:eastAsia="ＭＳ ゴシック" w:hAnsi="ＭＳ ゴシック" w:hint="eastAsia"/>
          <w:sz w:val="48"/>
          <w:szCs w:val="48"/>
        </w:rPr>
        <w:t>に係る業務の実績に関する評価結果</w:t>
      </w:r>
    </w:p>
    <w:p w:rsidR="00855FC5" w:rsidRPr="002C3963" w:rsidRDefault="00855FC5" w:rsidP="00855FC5">
      <w:pPr>
        <w:jc w:val="center"/>
        <w:rPr>
          <w:rFonts w:ascii="ＭＳ ゴシック" w:eastAsia="ＭＳ ゴシック" w:hAnsi="ＭＳ ゴシック"/>
          <w:sz w:val="36"/>
          <w:szCs w:val="36"/>
        </w:rPr>
      </w:pPr>
      <w:r w:rsidRPr="002C3963">
        <w:rPr>
          <w:rFonts w:ascii="ＭＳ ゴシック" w:eastAsia="ＭＳ ゴシック" w:hAnsi="ＭＳ ゴシック" w:hint="eastAsia"/>
          <w:sz w:val="36"/>
          <w:szCs w:val="36"/>
        </w:rPr>
        <w:t>（</w:t>
      </w:r>
      <w:r w:rsidR="002C3963" w:rsidRPr="002C3963">
        <w:rPr>
          <w:rFonts w:ascii="ＭＳ ゴシック" w:eastAsia="ＭＳ ゴシック" w:hAnsi="ＭＳ ゴシック" w:hint="eastAsia"/>
          <w:sz w:val="36"/>
          <w:szCs w:val="36"/>
        </w:rPr>
        <w:t>中期目標の期間：</w:t>
      </w:r>
      <w:r w:rsidRPr="002C3963">
        <w:rPr>
          <w:rFonts w:ascii="ＭＳ ゴシック" w:eastAsia="ＭＳ ゴシック" w:hAnsi="ＭＳ ゴシック" w:hint="eastAsia"/>
          <w:sz w:val="36"/>
          <w:szCs w:val="36"/>
        </w:rPr>
        <w:t>平成24年4月1日～平成</w:t>
      </w:r>
      <w:r w:rsidR="003D1C58" w:rsidRPr="002C3963">
        <w:rPr>
          <w:rFonts w:ascii="ＭＳ ゴシック" w:eastAsia="ＭＳ ゴシック" w:hAnsi="ＭＳ ゴシック" w:hint="eastAsia"/>
          <w:sz w:val="36"/>
          <w:szCs w:val="36"/>
        </w:rPr>
        <w:t>28</w:t>
      </w:r>
      <w:r w:rsidRPr="002C3963">
        <w:rPr>
          <w:rFonts w:ascii="ＭＳ ゴシック" w:eastAsia="ＭＳ ゴシック" w:hAnsi="ＭＳ ゴシック" w:hint="eastAsia"/>
          <w:sz w:val="36"/>
          <w:szCs w:val="36"/>
        </w:rPr>
        <w:t>年3月31日）</w:t>
      </w:r>
    </w:p>
    <w:p w:rsidR="00855FC5" w:rsidRPr="002C3963"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855FC5" w:rsidRPr="00855FC5" w:rsidRDefault="00855FC5" w:rsidP="00855FC5">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sidRPr="00C7589C">
        <w:rPr>
          <w:rFonts w:ascii="ＭＳ ゴシック" w:eastAsia="ＭＳ ゴシック" w:hAnsi="ＭＳ ゴシック" w:hint="eastAsia"/>
          <w:sz w:val="44"/>
          <w:szCs w:val="44"/>
        </w:rPr>
        <w:t>平成</w:t>
      </w:r>
      <w:r>
        <w:rPr>
          <w:rFonts w:ascii="ＭＳ ゴシック" w:eastAsia="ＭＳ ゴシック" w:hAnsi="ＭＳ ゴシック" w:hint="eastAsia"/>
          <w:sz w:val="44"/>
          <w:szCs w:val="44"/>
        </w:rPr>
        <w:t>28</w:t>
      </w:r>
      <w:r w:rsidRPr="00C7589C">
        <w:rPr>
          <w:rFonts w:ascii="ＭＳ ゴシック" w:eastAsia="ＭＳ ゴシック" w:hAnsi="ＭＳ ゴシック" w:hint="eastAsia"/>
          <w:sz w:val="44"/>
          <w:szCs w:val="44"/>
        </w:rPr>
        <w:t>年</w:t>
      </w:r>
      <w:r w:rsidR="006E7540">
        <w:rPr>
          <w:rFonts w:ascii="ＭＳ ゴシック" w:eastAsia="ＭＳ ゴシック" w:hAnsi="ＭＳ ゴシック" w:hint="eastAsia"/>
          <w:sz w:val="44"/>
          <w:szCs w:val="44"/>
        </w:rPr>
        <w:t>８</w:t>
      </w:r>
      <w:r w:rsidRPr="00C7589C">
        <w:rPr>
          <w:rFonts w:ascii="ＭＳ ゴシック" w:eastAsia="ＭＳ ゴシック" w:hAnsi="ＭＳ ゴシック" w:hint="eastAsia"/>
          <w:sz w:val="44"/>
          <w:szCs w:val="44"/>
        </w:rPr>
        <w:t>月</w:t>
      </w:r>
    </w:p>
    <w:p w:rsidR="00A93A84" w:rsidRPr="00C7589C" w:rsidRDefault="00A93A84" w:rsidP="00A93A84">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大阪府地方独立行政法人</w:t>
      </w:r>
    </w:p>
    <w:p w:rsidR="00855FC5" w:rsidRPr="00855FC5"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大阪府立環境農林水産総合研究所評価委員会</w:t>
      </w:r>
    </w:p>
    <w:p w:rsidR="00855FC5" w:rsidRPr="00855FC5" w:rsidRDefault="00855FC5" w:rsidP="00855FC5">
      <w:pPr>
        <w:jc w:val="center"/>
        <w:rPr>
          <w:rFonts w:ascii="ＭＳ ゴシック" w:eastAsia="ＭＳ ゴシック" w:hAnsi="ＭＳ ゴシック"/>
          <w:sz w:val="44"/>
          <w:szCs w:val="44"/>
        </w:rPr>
      </w:pP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p w:rsidR="002C3963" w:rsidRDefault="002C3963">
      <w:pPr>
        <w:widowControl/>
        <w:jc w:val="left"/>
        <w:rPr>
          <w:rFonts w:ascii="ＭＳ ゴシック" w:eastAsia="ＭＳ ゴシック" w:hAnsi="ＭＳ ゴシック"/>
          <w:sz w:val="44"/>
          <w:szCs w:val="44"/>
        </w:rPr>
      </w:pPr>
      <w:bookmarkStart w:id="0" w:name="_GoBack"/>
      <w:bookmarkEnd w:id="0"/>
      <w:r>
        <w:rPr>
          <w:rFonts w:ascii="ＭＳ ゴシック" w:eastAsia="ＭＳ ゴシック" w:hAnsi="ＭＳ ゴシック"/>
          <w:sz w:val="44"/>
          <w:szCs w:val="44"/>
        </w:rPr>
        <w:lastRenderedPageBreak/>
        <w:br w:type="page"/>
      </w: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855FC5" w:rsidRPr="002C3963" w:rsidRDefault="002C3963" w:rsidP="00855FC5">
      <w:pPr>
        <w:jc w:val="center"/>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 xml:space="preserve">目　</w:t>
      </w: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次</w:t>
      </w:r>
    </w:p>
    <w:p w:rsidR="002C3963" w:rsidRDefault="002C3963" w:rsidP="00855FC5">
      <w:pPr>
        <w:jc w:val="center"/>
        <w:rPr>
          <w:rFonts w:ascii="HGSｺﾞｼｯｸM" w:eastAsia="HGSｺﾞｼｯｸM" w:hAnsi="ＭＳ ゴシック"/>
          <w:sz w:val="24"/>
          <w:szCs w:val="24"/>
        </w:rPr>
      </w:pPr>
    </w:p>
    <w:p w:rsidR="003A75FB" w:rsidRPr="002C3963" w:rsidRDefault="003A75FB" w:rsidP="00855FC5">
      <w:pPr>
        <w:jc w:val="center"/>
        <w:rPr>
          <w:rFonts w:ascii="HGSｺﾞｼｯｸM" w:eastAsia="HGSｺﾞｼｯｸM" w:hAnsi="ＭＳ ゴシック"/>
          <w:sz w:val="24"/>
          <w:szCs w:val="24"/>
        </w:rPr>
      </w:pPr>
    </w:p>
    <w:p w:rsidR="002C3963" w:rsidRPr="002C3963" w:rsidRDefault="002C3963" w:rsidP="00764517">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１　全体評価</w:t>
      </w:r>
      <w:r w:rsidR="00332725">
        <w:rPr>
          <w:rFonts w:ascii="HGSｺﾞｼｯｸM" w:eastAsia="HGSｺﾞｼｯｸM" w:hAnsi="ＭＳ ゴシック" w:hint="eastAsia"/>
          <w:sz w:val="24"/>
          <w:szCs w:val="24"/>
        </w:rPr>
        <w:t xml:space="preserve">　　　　　　　　　　　　　　　　　　　　　　　　　　　　　　　　　　　　　　　　　　　　　　　　　　　　　　</w:t>
      </w:r>
      <w:r w:rsidR="00764517">
        <w:rPr>
          <w:rFonts w:ascii="HGSｺﾞｼｯｸM" w:eastAsia="HGSｺﾞｼｯｸM" w:hAnsi="ＭＳ ゴシック" w:hint="eastAsia"/>
          <w:sz w:val="24"/>
          <w:szCs w:val="24"/>
        </w:rPr>
        <w:t>１ページ</w:t>
      </w:r>
    </w:p>
    <w:p w:rsidR="002C3963" w:rsidRPr="00764517"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２　参考資料</w:t>
      </w:r>
      <w:r w:rsidR="00764517">
        <w:rPr>
          <w:rFonts w:ascii="HGSｺﾞｼｯｸM" w:eastAsia="HGSｺﾞｼｯｸM" w:hAnsi="ＭＳ ゴシック" w:hint="eastAsia"/>
          <w:sz w:val="24"/>
          <w:szCs w:val="24"/>
        </w:rPr>
        <w:t xml:space="preserve">　　　　　　　　　　　　　　　　　　　　　　　　　　　　　　　　　　　　　　　　　　　　　　　　　　　　　　３ページ</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３　大項目評価</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１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府民サービスに係る技術支援の実施と情報発信</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４</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２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技術支援の基盤となる調査研究の実施</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８</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３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研究業務の質的向上</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1</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４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業務運営、組織運営、財務内容等の改善と効率化</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3</w:t>
      </w:r>
      <w:r w:rsidR="00764517">
        <w:rPr>
          <w:rFonts w:ascii="HGSｺﾞｼｯｸM" w:eastAsia="HGSｺﾞｼｯｸM" w:hAnsi="ＭＳ ゴシック" w:hint="eastAsia"/>
          <w:sz w:val="24"/>
          <w:szCs w:val="24"/>
        </w:rPr>
        <w:t>ページ</w:t>
      </w:r>
    </w:p>
    <w:p w:rsidR="002C3963" w:rsidRDefault="002C3963" w:rsidP="002C3963">
      <w:pPr>
        <w:jc w:val="left"/>
        <w:rPr>
          <w:rFonts w:ascii="HGSｺﾞｼｯｸM" w:eastAsia="HGSｺﾞｼｯｸM" w:hAnsi="ＭＳ ゴシック"/>
          <w:sz w:val="24"/>
          <w:szCs w:val="24"/>
        </w:rPr>
      </w:pPr>
    </w:p>
    <w:p w:rsidR="007753D5" w:rsidRDefault="002C3963">
      <w:pPr>
        <w:widowControl/>
        <w:jc w:val="left"/>
        <w:rPr>
          <w:rFonts w:ascii="HGSｺﾞｼｯｸM" w:eastAsia="HGSｺﾞｼｯｸM" w:hAnsi="ＭＳ ゴシック"/>
          <w:sz w:val="24"/>
          <w:szCs w:val="24"/>
        </w:rPr>
        <w:sectPr w:rsidR="007753D5" w:rsidSect="00210D8D">
          <w:footerReference w:type="default" r:id="rId8"/>
          <w:footerReference w:type="first" r:id="rId9"/>
          <w:pgSz w:w="16839" w:h="11907" w:orient="landscape" w:code="9"/>
          <w:pgMar w:top="993" w:right="720" w:bottom="720" w:left="720" w:header="567" w:footer="57" w:gutter="0"/>
          <w:pgNumType w:start="1"/>
          <w:cols w:space="425"/>
          <w:titlePg/>
          <w:docGrid w:type="lines" w:linePitch="340"/>
        </w:sectPr>
      </w:pPr>
      <w:r>
        <w:rPr>
          <w:rFonts w:ascii="HGSｺﾞｼｯｸM" w:eastAsia="HGSｺﾞｼｯｸM" w:hAnsi="ＭＳ ゴシック"/>
          <w:sz w:val="24"/>
          <w:szCs w:val="24"/>
        </w:rPr>
        <w:br w:type="page"/>
      </w:r>
    </w:p>
    <w:p w:rsidR="007753D5" w:rsidRDefault="007753D5">
      <w:pPr>
        <w:widowControl/>
        <w:jc w:val="left"/>
        <w:rPr>
          <w:rFonts w:ascii="HGSｺﾞｼｯｸM" w:eastAsia="HGSｺﾞｼｯｸM" w:hAnsi="ＭＳ ゴシック"/>
          <w:sz w:val="24"/>
          <w:szCs w:val="24"/>
        </w:r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764517" w:rsidRPr="007D0F08" w:rsidTr="007753D5">
        <w:trPr>
          <w:trHeight w:val="9066"/>
        </w:trPr>
        <w:tc>
          <w:tcPr>
            <w:tcW w:w="15451" w:type="dxa"/>
          </w:tcPr>
          <w:p w:rsidR="00764517" w:rsidRPr="007D0F08" w:rsidRDefault="00764517" w:rsidP="004D00D6">
            <w:pPr>
              <w:widowControl/>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hint="eastAsia"/>
                <w:sz w:val="24"/>
                <w:szCs w:val="24"/>
              </w:rPr>
              <w:t>≪全体評価≫</w:t>
            </w:r>
          </w:p>
          <w:p w:rsidR="00764517" w:rsidRPr="007D0F08" w:rsidRDefault="00811906" w:rsidP="004D00D6">
            <w:pPr>
              <w:widowControl/>
              <w:tabs>
                <w:tab w:val="left" w:pos="2655"/>
              </w:tabs>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sz w:val="24"/>
                <w:szCs w:val="24"/>
              </w:rPr>
              <w:tab/>
            </w:r>
          </w:p>
          <w:p w:rsidR="00764517" w:rsidRPr="007D0F08" w:rsidRDefault="00764517" w:rsidP="004D00D6">
            <w:pPr>
              <w:widowControl/>
              <w:spacing w:line="320" w:lineRule="exact"/>
              <w:jc w:val="left"/>
              <w:rPr>
                <w:rFonts w:ascii="HGSｺﾞｼｯｸM" w:eastAsia="HGSｺﾞｼｯｸM" w:hAnsi="ＭＳ ゴシック"/>
                <w:szCs w:val="21"/>
              </w:rPr>
            </w:pPr>
            <w:r w:rsidRPr="007D0F08">
              <w:rPr>
                <w:rFonts w:ascii="HGSｺﾞｼｯｸM" w:eastAsia="HGSｺﾞｼｯｸM" w:hAnsi="ＭＳ ゴシック" w:hint="eastAsia"/>
                <w:sz w:val="24"/>
                <w:szCs w:val="24"/>
              </w:rPr>
              <w:t xml:space="preserve">　</w:t>
            </w:r>
            <w:r w:rsidRPr="007D0F08">
              <w:rPr>
                <w:rFonts w:ascii="HGSｺﾞｼｯｸM" w:eastAsia="HGSｺﾞｼｯｸM" w:hAnsi="ＭＳ ゴシック" w:hint="eastAsia"/>
                <w:szCs w:val="21"/>
              </w:rPr>
              <w:t>全体として、中期目標を十分に達成している。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DE4C4D"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hint="eastAsia"/>
                <w:szCs w:val="21"/>
              </w:rPr>
              <w:t>○</w:t>
            </w:r>
            <w:r w:rsidR="004807B4" w:rsidRPr="005023A8">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地方独立行政法人大阪府立環境農林水産総合研究所は、</w:t>
            </w:r>
            <w:r w:rsidR="00DE4C4D" w:rsidRPr="005023A8">
              <w:rPr>
                <w:rFonts w:ascii="HGSｺﾞｼｯｸM" w:eastAsia="HGSｺﾞｼｯｸM" w:hAnsi="ＭＳ ゴシック" w:hint="eastAsia"/>
                <w:szCs w:val="21"/>
              </w:rPr>
              <w:t>「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w:t>
            </w:r>
            <w:r w:rsidR="0068582A" w:rsidRPr="005023A8">
              <w:rPr>
                <w:rFonts w:ascii="HGSｺﾞｼｯｸM" w:eastAsia="HGSｺﾞｼｯｸM" w:hAnsi="ＭＳ ゴシック" w:hint="eastAsia"/>
                <w:szCs w:val="21"/>
              </w:rPr>
              <w:t>技術開発や支援、さらには将来を見据えた先駆的な取組みに</w:t>
            </w:r>
            <w:r w:rsidR="004807B4" w:rsidRPr="005023A8">
              <w:rPr>
                <w:rFonts w:ascii="HGSｺﾞｼｯｸM" w:eastAsia="HGSｺﾞｼｯｸM" w:hAnsi="ＭＳ ゴシック" w:hint="eastAsia"/>
                <w:szCs w:val="21"/>
              </w:rPr>
              <w:t>努めた。</w:t>
            </w:r>
          </w:p>
          <w:p w:rsidR="00764517" w:rsidRPr="007D0F08" w:rsidRDefault="004807B4" w:rsidP="004D00D6">
            <w:pPr>
              <w:widowControl/>
              <w:spacing w:line="320" w:lineRule="exact"/>
              <w:ind w:leftChars="-67" w:left="247" w:hangingChars="185" w:hanging="388"/>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w:t>
            </w:r>
            <w:r w:rsidR="005023A8">
              <w:rPr>
                <w:rFonts w:ascii="HGSｺﾞｼｯｸM" w:eastAsia="HGSｺﾞｼｯｸM" w:hAnsi="ＭＳ ゴシック" w:hint="eastAsia"/>
                <w:szCs w:val="21"/>
              </w:rPr>
              <w:t xml:space="preserve">  </w:t>
            </w:r>
            <w:r w:rsidRPr="007D0F08">
              <w:rPr>
                <w:rFonts w:ascii="HGSｺﾞｼｯｸM" w:eastAsia="HGSｺﾞｼｯｸM" w:hAnsi="ＭＳ ゴシック" w:hint="eastAsia"/>
                <w:szCs w:val="21"/>
              </w:rPr>
              <w:t>第１期中期目標期間において、</w:t>
            </w:r>
            <w:r w:rsidR="0068582A" w:rsidRPr="007D0F08">
              <w:rPr>
                <w:rFonts w:ascii="HGSｺﾞｼｯｸM" w:eastAsia="HGSｺﾞｼｯｸM" w:hAnsi="ＭＳ ゴシック" w:hint="eastAsia"/>
                <w:szCs w:val="21"/>
              </w:rPr>
              <w:t>法人自らの判断による自律的、弾力的な業務運営を行うことにより、より一層高い事業成果を挙げ、府民サービス</w:t>
            </w:r>
            <w:r w:rsidR="00BD4417" w:rsidRPr="007D0F08">
              <w:rPr>
                <w:rFonts w:ascii="HGSｺﾞｼｯｸM" w:eastAsia="HGSｺﾞｼｯｸM" w:hAnsi="ＭＳ ゴシック" w:hint="eastAsia"/>
                <w:szCs w:val="21"/>
              </w:rPr>
              <w:t>の</w:t>
            </w:r>
            <w:r w:rsidR="0068582A" w:rsidRPr="007D0F08">
              <w:rPr>
                <w:rFonts w:ascii="HGSｺﾞｼｯｸM" w:eastAsia="HGSｺﾞｼｯｸM" w:hAnsi="ＭＳ ゴシック" w:hint="eastAsia"/>
                <w:szCs w:val="21"/>
              </w:rPr>
              <w:t>向上</w:t>
            </w:r>
            <w:r w:rsidR="00BD4417" w:rsidRPr="007D0F08">
              <w:rPr>
                <w:rFonts w:ascii="HGSｺﾞｼｯｸM" w:eastAsia="HGSｺﾞｼｯｸM" w:hAnsi="ＭＳ ゴシック" w:hint="eastAsia"/>
                <w:szCs w:val="21"/>
              </w:rPr>
              <w:t>を</w:t>
            </w:r>
            <w:r w:rsidR="005023A8">
              <w:rPr>
                <w:rFonts w:ascii="HGSｺﾞｼｯｸM" w:eastAsia="HGSｺﾞｼｯｸM" w:hAnsi="ＭＳ ゴシック" w:hint="eastAsia"/>
                <w:szCs w:val="21"/>
              </w:rPr>
              <w:t>図る</w:t>
            </w:r>
            <w:r w:rsidR="0068582A" w:rsidRPr="007D0F08">
              <w:rPr>
                <w:rFonts w:ascii="HGSｺﾞｼｯｸM" w:eastAsia="HGSｺﾞｼｯｸM" w:hAnsi="ＭＳ ゴシック" w:hint="eastAsia"/>
                <w:szCs w:val="21"/>
              </w:rPr>
              <w:t>など</w:t>
            </w:r>
            <w:r w:rsidRPr="007D0F08">
              <w:rPr>
                <w:rFonts w:ascii="HGSｺﾞｼｯｸM" w:eastAsia="HGSｺﾞｼｯｸM" w:hAnsi="ＭＳ ゴシック" w:hint="eastAsia"/>
                <w:szCs w:val="21"/>
              </w:rPr>
              <w:t>、独立行政法人としての初期の目的を達成した点は高く評価できる。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「府民サービスに係る技術支援の実施と情報発信」の面では、</w:t>
            </w:r>
            <w:r w:rsidR="00E63BD3" w:rsidRPr="005023A8">
              <w:rPr>
                <w:rFonts w:ascii="HGSｺﾞｼｯｸM" w:eastAsia="HGSｺﾞｼｯｸM" w:hAnsi="ＭＳ ゴシック" w:hint="eastAsia"/>
                <w:szCs w:val="21"/>
              </w:rPr>
              <w:t>環境、農林水産業及び食品産業の分野において、</w:t>
            </w:r>
            <w:r w:rsidR="00342991" w:rsidRPr="005023A8">
              <w:rPr>
                <w:rFonts w:ascii="HGSｺﾞｼｯｸM" w:eastAsia="HGSｺﾞｼｯｸM" w:hAnsi="ＭＳ ゴシック" w:hint="eastAsia"/>
                <w:szCs w:val="21"/>
              </w:rPr>
              <w:t>事業者や行政に対して迅速かつ的確に技術支援を行</w:t>
            </w:r>
            <w:r w:rsidR="00943D44" w:rsidRPr="005023A8">
              <w:rPr>
                <w:rFonts w:ascii="HGSｺﾞｼｯｸM" w:eastAsia="HGSｺﾞｼｯｸM" w:hAnsi="ＭＳ ゴシック" w:hint="eastAsia"/>
                <w:szCs w:val="21"/>
              </w:rPr>
              <w:t>うとともに</w:t>
            </w:r>
            <w:r w:rsidR="00342991" w:rsidRPr="005023A8">
              <w:rPr>
                <w:rFonts w:ascii="HGSｺﾞｼｯｸM" w:eastAsia="HGSｺﾞｼｯｸM" w:hAnsi="ＭＳ ゴシック" w:hint="eastAsia"/>
                <w:szCs w:val="21"/>
              </w:rPr>
              <w:t>、</w:t>
            </w:r>
            <w:r w:rsidR="00844117" w:rsidRPr="005023A8">
              <w:rPr>
                <w:rFonts w:ascii="HGSｺﾞｼｯｸM" w:eastAsia="HGSｺﾞｼｯｸM" w:hAnsi="ＭＳ ゴシック" w:hint="eastAsia"/>
                <w:szCs w:val="21"/>
              </w:rPr>
              <w:t>研究所が有する</w:t>
            </w:r>
            <w:r w:rsidR="00342991" w:rsidRPr="005023A8">
              <w:rPr>
                <w:rFonts w:ascii="HGSｺﾞｼｯｸM" w:eastAsia="HGSｺﾞｼｯｸM" w:hAnsi="ＭＳ ゴシック" w:hint="eastAsia"/>
                <w:szCs w:val="21"/>
              </w:rPr>
              <w:t>知見等の情報を発信した。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・事業者支援の取組として、省エネ・省CO</w:t>
            </w:r>
            <w:r w:rsidR="00811906" w:rsidRPr="007D0F08">
              <w:rPr>
                <w:rFonts w:ascii="ＭＳ 明朝" w:eastAsia="ＭＳ 明朝" w:hAnsi="ＭＳ 明朝" w:cs="ＭＳ 明朝" w:hint="eastAsia"/>
                <w:szCs w:val="21"/>
              </w:rPr>
              <w:t>₂</w:t>
            </w:r>
            <w:r w:rsidRPr="007D0F08">
              <w:rPr>
                <w:rFonts w:ascii="HGSｺﾞｼｯｸM" w:eastAsia="HGSｺﾞｼｯｸM" w:hAnsi="ＭＳ ゴシック" w:hint="eastAsia"/>
                <w:szCs w:val="21"/>
              </w:rPr>
              <w:t>相談窓口、環境技術評価・普及事業（おおさかエコテック）を実施したほか、6次産業化サポートセンターを運営。</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・事業者支援のため、受託研究74件を実施し、事業者の満足度は5段階評価で4.4～4.6の高評価を獲得。</w:t>
            </w:r>
            <w:r w:rsidR="00D9608D"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表1参照）</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・緊急時への対応として、建築物解体時のアスベスト分析、貝毒プランクトン調査、農林水産に係る病虫害の緊急診断などを実施。</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・ホームページをリニューアルし、アクセス件数はH24年度の95万件からH27年度には301万件に増加。</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・各年度の報道提供は、平均53件（中期目標期間合計212件）で、数値目標を大きく上回って実施。</w:t>
            </w:r>
            <w:r w:rsidR="00D9608D" w:rsidRPr="007D0F08">
              <w:rPr>
                <w:rFonts w:ascii="HGSｺﾞｼｯｸM" w:eastAsia="HGSｺﾞｼｯｸM" w:hAnsi="ＭＳ ゴシック" w:hint="eastAsia"/>
                <w:szCs w:val="21"/>
              </w:rPr>
              <w:t>（</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表2</w:t>
            </w:r>
            <w:r w:rsidR="002673C7">
              <w:rPr>
                <w:rFonts w:ascii="HGSｺﾞｼｯｸM" w:eastAsia="HGSｺﾞｼｯｸM" w:hAnsi="ＭＳ ゴシック" w:hint="eastAsia"/>
                <w:szCs w:val="21"/>
              </w:rPr>
              <w:t>参照</w:t>
            </w:r>
            <w:r w:rsidR="00D9608D" w:rsidRPr="007D0F08">
              <w:rPr>
                <w:rFonts w:ascii="HGSｺﾞｼｯｸM" w:eastAsia="HGSｺﾞｼｯｸM" w:hAnsi="ＭＳ ゴシック" w:hint="eastAsia"/>
                <w:szCs w:val="21"/>
              </w:rPr>
              <w:t>）</w:t>
            </w:r>
          </w:p>
          <w:p w:rsidR="00764517" w:rsidRPr="007D0F08" w:rsidRDefault="00764517" w:rsidP="006D10AC">
            <w:pPr>
              <w:pStyle w:val="a4"/>
              <w:widowControl/>
              <w:spacing w:line="320" w:lineRule="exact"/>
              <w:ind w:leftChars="200" w:left="630" w:hangingChars="100" w:hanging="210"/>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「技術支援の基盤となる調査研究の実施」の面では、</w:t>
            </w:r>
            <w:r w:rsidR="00844117" w:rsidRPr="005023A8">
              <w:rPr>
                <w:rFonts w:ascii="HGSｺﾞｼｯｸM" w:eastAsia="HGSｺﾞｼｯｸM" w:hAnsi="ＭＳ ゴシック" w:hint="eastAsia"/>
                <w:szCs w:val="21"/>
              </w:rPr>
              <w:t>地域における多様な</w:t>
            </w:r>
            <w:r w:rsidR="00031A83" w:rsidRPr="005023A8">
              <w:rPr>
                <w:rFonts w:ascii="HGSｺﾞｼｯｸM" w:eastAsia="HGSｺﾞｼｯｸM" w:hAnsi="ＭＳ ゴシック" w:hint="eastAsia"/>
                <w:szCs w:val="21"/>
              </w:rPr>
              <w:t>技術的ニーズを把握し、幅広い知見を集積することにより、技術支援の質的向上が図られた。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031A83" w:rsidRPr="006D10AC" w:rsidRDefault="007D758E" w:rsidP="004D00D6">
            <w:pPr>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・「安全・安心な特産農産物生産を目指した総合的作物管理（ＩＣＭ）技術」に係る分野において、天敵を利用した生物農薬や温室内への病害虫の侵入を防ぐ静電場スクリーン、ガスプラズマを利用した</w:t>
            </w:r>
            <w:r w:rsidR="001B175E" w:rsidRPr="006D10AC">
              <w:rPr>
                <w:rFonts w:ascii="HGSｺﾞｼｯｸM" w:eastAsia="HGSｺﾞｼｯｸM" w:hAnsi="ＭＳ ゴシック" w:hint="eastAsia"/>
                <w:szCs w:val="21"/>
              </w:rPr>
              <w:t>殺菌</w:t>
            </w:r>
            <w:r w:rsidRPr="006D10AC">
              <w:rPr>
                <w:rFonts w:ascii="HGSｺﾞｼｯｸM" w:eastAsia="HGSｺﾞｼｯｸM" w:hAnsi="ＭＳ ゴシック" w:hint="eastAsia"/>
                <w:szCs w:val="21"/>
              </w:rPr>
              <w:t>装置など農薬使用を減らす多数の技術を開発し、実用化。</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・「農林水産業の6次産業化の促進支援」のため、「大阪産（もん）チャレンジ支援事業」を実施。7件が商品化、14件が商品化準備中。</w:t>
            </w:r>
          </w:p>
          <w:p w:rsidR="00F43285" w:rsidRDefault="00844117" w:rsidP="007753D5">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・「新たな環境汚染への対応」について、府域のＰＭ</w:t>
            </w:r>
            <w:r w:rsidRPr="006D10AC">
              <w:rPr>
                <w:rFonts w:ascii="HGSｺﾞｼｯｸM" w:eastAsia="HGSｺﾞｼｯｸM" w:hAnsi="ＭＳ ゴシック" w:hint="eastAsia"/>
                <w:szCs w:val="21"/>
                <w:vertAlign w:val="subscript"/>
              </w:rPr>
              <w:t>2.5</w:t>
            </w:r>
            <w:r w:rsidRPr="007D0F08">
              <w:rPr>
                <w:rFonts w:ascii="HGSｺﾞｼｯｸM" w:eastAsia="HGSｺﾞｼｯｸM" w:hAnsi="ＭＳ ゴシック" w:hint="eastAsia"/>
                <w:szCs w:val="21"/>
              </w:rPr>
              <w:t>濃度低下のためには、地元発生源対策や二次生成の影響軽減も必要であることを提示。</w:t>
            </w:r>
          </w:p>
          <w:p w:rsidR="007753D5" w:rsidRDefault="007753D5" w:rsidP="007753D5">
            <w:pPr>
              <w:widowControl/>
              <w:spacing w:line="320" w:lineRule="exact"/>
              <w:jc w:val="left"/>
              <w:rPr>
                <w:rFonts w:ascii="HGSｺﾞｼｯｸM" w:eastAsia="HGSｺﾞｼｯｸM" w:hAnsi="ＭＳ ゴシック"/>
                <w:szCs w:val="21"/>
              </w:rPr>
            </w:pPr>
          </w:p>
          <w:p w:rsidR="006D10AC" w:rsidRPr="007753D5" w:rsidRDefault="006D10AC" w:rsidP="007753D5">
            <w:pPr>
              <w:widowControl/>
              <w:spacing w:line="320" w:lineRule="exact"/>
              <w:jc w:val="left"/>
              <w:rPr>
                <w:rFonts w:ascii="HGSｺﾞｼｯｸM" w:eastAsia="HGSｺﾞｼｯｸM" w:hAnsi="ＭＳ ゴシック"/>
                <w:szCs w:val="21"/>
              </w:rPr>
            </w:pPr>
          </w:p>
          <w:p w:rsidR="00F43285" w:rsidRPr="005023A8" w:rsidRDefault="00F43285" w:rsidP="00F43285">
            <w:pPr>
              <w:widowControl/>
              <w:spacing w:line="340" w:lineRule="exact"/>
              <w:ind w:left="283" w:hanging="283"/>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「研究業務の質的向上」の面では、調査研究資金の確保や事業者、大学、他の試験研究機関等との連携に努めた。また、特許の出願等により知的財産権を取得し、技術支援に積極的に活用した。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・外部研究資金の応募数は、延べ192件、数値目標を高いレベルでクリア。応募件数のうち34％が採択。（</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参照）</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・調査研究の評価において、事業者による評価は5段階評価の4.4～4.6、行政評価は4段階評価の3.4～3.6と数値目標を高いレベルでクリア。</w:t>
            </w:r>
            <w:r w:rsidR="004839A4"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4839A4"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4</w:t>
            </w:r>
            <w:r w:rsidR="0075481C" w:rsidRPr="007D0F08">
              <w:rPr>
                <w:rFonts w:ascii="HGSｺﾞｼｯｸM" w:eastAsia="HGSｺﾞｼｯｸM" w:hAnsi="ＭＳ ゴシック" w:hint="eastAsia"/>
                <w:szCs w:val="21"/>
              </w:rPr>
              <w:t>参照</w:t>
            </w:r>
            <w:r w:rsidR="004839A4" w:rsidRPr="007D0F08">
              <w:rPr>
                <w:rFonts w:ascii="HGSｺﾞｼｯｸM" w:eastAsia="HGSｺﾞｼｯｸM" w:hAnsi="ＭＳ ゴシック" w:hint="eastAsia"/>
                <w:szCs w:val="21"/>
              </w:rPr>
              <w:t>）</w:t>
            </w:r>
          </w:p>
          <w:p w:rsidR="00F43285" w:rsidRPr="001B175E" w:rsidRDefault="00F43285" w:rsidP="00F43285">
            <w:pPr>
              <w:widowControl/>
              <w:spacing w:line="340" w:lineRule="exact"/>
              <w:ind w:leftChars="200" w:left="630" w:hangingChars="100" w:hanging="210"/>
              <w:jc w:val="left"/>
              <w:rPr>
                <w:rFonts w:ascii="HGSｺﾞｼｯｸM" w:eastAsia="HGSｺﾞｼｯｸM" w:hAnsi="ＭＳ ゴシック"/>
                <w:dstrike/>
                <w:szCs w:val="21"/>
              </w:rPr>
            </w:pPr>
            <w:r w:rsidRPr="007D0F08">
              <w:rPr>
                <w:rFonts w:ascii="HGSｺﾞｼｯｸM" w:eastAsia="HGSｺﾞｼｯｸM" w:hAnsi="ＭＳ ゴシック" w:hint="eastAsia"/>
                <w:szCs w:val="21"/>
              </w:rPr>
              <w:t>・イタセンパラについて、国や市民団体、大学等と共同で淀川への野生復帰プロジェクトを実施し、淀川での復活を確認。</w:t>
            </w:r>
            <w:r w:rsidR="001B175E" w:rsidRPr="006D10AC">
              <w:rPr>
                <w:rFonts w:ascii="HGSｺﾞｼｯｸM" w:eastAsia="HGSｺﾞｼｯｸM" w:hAnsi="ＭＳ ゴシック" w:hint="eastAsia"/>
                <w:szCs w:val="21"/>
              </w:rPr>
              <w:t>企業や大学、行政等の多様な主体とのイタセンパラ保全の取り組みの連携は、先導的モデルとして「日本水大賞 環境大臣賞」を受賞。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・生物多様性の</w:t>
            </w:r>
            <w:r w:rsidR="001B175E" w:rsidRPr="006D10AC">
              <w:rPr>
                <w:rFonts w:ascii="HGSｺﾞｼｯｸM" w:eastAsia="HGSｺﾞｼｯｸM" w:hAnsi="ＭＳ ゴシック" w:hint="eastAsia"/>
                <w:szCs w:val="21"/>
              </w:rPr>
              <w:t>保全</w:t>
            </w:r>
            <w:r w:rsidRPr="007D0F08">
              <w:rPr>
                <w:rFonts w:ascii="HGSｺﾞｼｯｸM" w:eastAsia="HGSｺﾞｼｯｸM" w:hAnsi="ＭＳ ゴシック" w:hint="eastAsia"/>
                <w:szCs w:val="21"/>
              </w:rPr>
              <w:t>について、企業CSR活動を支援するためおおさか生物多様性パートナー協定を企業と締結。パートナー協定により支援を行っているパナソニックＥＳの活動が、おおさか環境賞奨励賞を受賞し、法人も協働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・法人の有する農福連携に関するノウハウを活用し、特別支援学校の就労支援や府から受託した「農と福祉の連携（ハートフルアグリ）促進事業」を実施。</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業務運営、組織運営、財務内容等の改善と効率化」の面では、理事長のマネジメントのもと、多様な技術的ニーズの変化に迅速かつ効果的に対応できるよう、業務の内容やその実施状況を絶えず点検・分析し、その結果を踏まえ、機動的に業務を見直すなど、自律的・</w:t>
            </w:r>
            <w:r w:rsidR="001B175E" w:rsidRPr="006D10AC">
              <w:rPr>
                <w:rFonts w:ascii="HGSｺﾞｼｯｸM" w:eastAsia="HGSｺﾞｼｯｸM" w:hAnsi="ＭＳ ゴシック" w:hint="eastAsia"/>
                <w:szCs w:val="21"/>
              </w:rPr>
              <w:t>効率</w:t>
            </w:r>
            <w:r w:rsidRPr="006D163C">
              <w:rPr>
                <w:rFonts w:ascii="HGSｺﾞｼｯｸM" w:eastAsia="HGSｺﾞｼｯｸM" w:hAnsi="ＭＳ ゴシック" w:hint="eastAsia"/>
                <w:szCs w:val="21"/>
              </w:rPr>
              <w:t>的な業務運営を行った。また、効果的な人員配置や優秀な人材の確保、経費の適正執行に努めた。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・効果的な人員配置等により捻出した資金を活用し、</w:t>
            </w:r>
            <w:r w:rsidRPr="00344054">
              <w:rPr>
                <w:rFonts w:ascii="HGSｺﾞｼｯｸM" w:eastAsia="HGSｺﾞｼｯｸM" w:hAnsi="ＭＳ ゴシック" w:hint="eastAsia"/>
                <w:szCs w:val="21"/>
              </w:rPr>
              <w:t>任期付研究員の雇用や</w:t>
            </w:r>
            <w:r w:rsidRPr="007D0F08">
              <w:rPr>
                <w:rFonts w:ascii="HGSｺﾞｼｯｸM" w:eastAsia="HGSｺﾞｼｯｸM" w:hAnsi="ＭＳ ゴシック" w:hint="eastAsia"/>
                <w:szCs w:val="21"/>
              </w:rPr>
              <w:t>人材育成を図るための大学院修学支援制度を運用。</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Chars="10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引き続き、環境、農林水産業及び食品産業に関する調査及び試験研究並びにこれらの成果の活用等を行うとともに、より多くの府民に還元するよう、さらなる情報発信の充実を図られたい。</w:t>
            </w:r>
          </w:p>
          <w:p w:rsidR="00F43285" w:rsidRDefault="00F43285" w:rsidP="00F43285">
            <w:pPr>
              <w:widowControl/>
              <w:spacing w:line="320" w:lineRule="exact"/>
              <w:ind w:leftChars="100" w:left="210"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また、</w:t>
            </w:r>
            <w:r>
              <w:rPr>
                <w:rFonts w:ascii="HGSｺﾞｼｯｸM" w:eastAsia="HGSｺﾞｼｯｸM" w:hAnsi="ＭＳ ゴシック" w:hint="eastAsia"/>
                <w:szCs w:val="21"/>
              </w:rPr>
              <w:t>研究力</w:t>
            </w:r>
            <w:r w:rsidR="001B175E">
              <w:rPr>
                <w:rFonts w:ascii="HGSｺﾞｼｯｸM" w:eastAsia="HGSｺﾞｼｯｸM" w:hAnsi="ＭＳ ゴシック" w:hint="eastAsia"/>
                <w:szCs w:val="21"/>
              </w:rPr>
              <w:t>の向上</w:t>
            </w:r>
            <w:r w:rsidR="001B175E" w:rsidRPr="006D10AC">
              <w:rPr>
                <w:rFonts w:ascii="HGSｺﾞｼｯｸM" w:eastAsia="HGSｺﾞｼｯｸM" w:hAnsi="ＭＳ ゴシック" w:hint="eastAsia"/>
                <w:szCs w:val="21"/>
              </w:rPr>
              <w:t>及び研究資金の獲得</w:t>
            </w:r>
            <w:r>
              <w:rPr>
                <w:rFonts w:ascii="HGSｺﾞｼｯｸM" w:eastAsia="HGSｺﾞｼｯｸM" w:hAnsi="ＭＳ ゴシック" w:hint="eastAsia"/>
                <w:szCs w:val="21"/>
              </w:rPr>
              <w:t>のため、</w:t>
            </w:r>
            <w:r w:rsidRPr="007D0F08">
              <w:rPr>
                <w:rFonts w:ascii="HGSｺﾞｼｯｸM" w:eastAsia="HGSｺﾞｼｯｸM" w:hAnsi="ＭＳ ゴシック" w:hint="eastAsia"/>
                <w:szCs w:val="21"/>
              </w:rPr>
              <w:t>個々の研究員が常に挑戦的な意欲を持って、学術論文及び学会等発表に取組み、競争的資金へも</w:t>
            </w:r>
            <w:r w:rsidR="004A67B0" w:rsidRPr="0075511B">
              <w:rPr>
                <w:rFonts w:ascii="HGSｺﾞｼｯｸM" w:eastAsia="HGSｺﾞｼｯｸM" w:hAnsi="ＭＳ ゴシック" w:hint="eastAsia"/>
                <w:szCs w:val="21"/>
              </w:rPr>
              <w:t>さらに</w:t>
            </w:r>
            <w:r w:rsidRPr="007D0F08">
              <w:rPr>
                <w:rFonts w:ascii="HGSｺﾞｼｯｸM" w:eastAsia="HGSｺﾞｼｯｸM" w:hAnsi="ＭＳ ゴシック" w:hint="eastAsia"/>
                <w:szCs w:val="21"/>
              </w:rPr>
              <w:t>積極的に</w:t>
            </w:r>
            <w:r w:rsidR="00094165" w:rsidRPr="0075511B">
              <w:rPr>
                <w:rFonts w:ascii="HGSｺﾞｼｯｸM" w:eastAsia="HGSｺﾞｼｯｸM" w:hAnsi="ＭＳ ゴシック" w:hint="eastAsia"/>
                <w:szCs w:val="21"/>
              </w:rPr>
              <w:t>代表機関として</w:t>
            </w:r>
            <w:r w:rsidRPr="007D0F08">
              <w:rPr>
                <w:rFonts w:ascii="HGSｺﾞｼｯｸM" w:eastAsia="HGSｺﾞｼｯｸM" w:hAnsi="ＭＳ ゴシック" w:hint="eastAsia"/>
                <w:szCs w:val="21"/>
              </w:rPr>
              <w:t>応募</w:t>
            </w:r>
            <w:r>
              <w:rPr>
                <w:rFonts w:ascii="HGSｺﾞｼｯｸM" w:eastAsia="HGSｺﾞｼｯｸM" w:hAnsi="ＭＳ ゴシック" w:hint="eastAsia"/>
                <w:szCs w:val="21"/>
              </w:rPr>
              <w:t>するなど</w:t>
            </w:r>
            <w:r w:rsidR="00F2013C" w:rsidRPr="0075511B">
              <w:rPr>
                <w:rFonts w:ascii="HGSｺﾞｼｯｸM" w:eastAsia="HGSｺﾞｼｯｸM" w:hAnsi="ＭＳ ゴシック" w:hint="eastAsia"/>
                <w:szCs w:val="21"/>
              </w:rPr>
              <w:t>、</w:t>
            </w:r>
            <w:r w:rsidRPr="007D0F08">
              <w:rPr>
                <w:rFonts w:ascii="HGSｺﾞｼｯｸM" w:eastAsia="HGSｺﾞｼｯｸM" w:hAnsi="ＭＳ ゴシック" w:hint="eastAsia"/>
                <w:szCs w:val="21"/>
              </w:rPr>
              <w:t>一層の努力を求める。</w:t>
            </w: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Pr="007D0F08" w:rsidRDefault="00083088" w:rsidP="001B175E">
            <w:pPr>
              <w:widowControl/>
              <w:spacing w:line="320" w:lineRule="exact"/>
              <w:jc w:val="left"/>
              <w:rPr>
                <w:rFonts w:ascii="HGSｺﾞｼｯｸM" w:eastAsia="HGSｺﾞｼｯｸM" w:hAnsi="ＭＳ ゴシック"/>
                <w:szCs w:val="21"/>
              </w:rPr>
            </w:pPr>
          </w:p>
        </w:tc>
      </w:tr>
    </w:tbl>
    <w:p w:rsidR="002E1672" w:rsidRDefault="007753D5" w:rsidP="00083088">
      <w:pPr>
        <w:widowControl/>
        <w:jc w:val="left"/>
        <w:rPr>
          <w:rFonts w:asciiTheme="minorEastAsia" w:hAnsiTheme="minorEastAsia"/>
          <w:sz w:val="18"/>
          <w:szCs w:val="18"/>
        </w:rPr>
      </w:pPr>
      <w:r>
        <w:rPr>
          <w:rFonts w:ascii="HGSｺﾞｼｯｸM" w:eastAsia="HGSｺﾞｼｯｸM" w:hAnsi="ＭＳ ゴシック"/>
          <w:sz w:val="24"/>
          <w:szCs w:val="24"/>
        </w:rPr>
        <w:br w:type="page"/>
      </w:r>
      <w:r w:rsidR="00210D8D" w:rsidRPr="007D0F08">
        <w:rPr>
          <w:rFonts w:ascii="HGSｺﾞｼｯｸM" w:eastAsia="HGSｺﾞｼｯｸM" w:hAnsi="ＭＳ ゴシック" w:hint="eastAsia"/>
          <w:sz w:val="24"/>
          <w:szCs w:val="24"/>
        </w:rPr>
        <w:t>≪</w:t>
      </w:r>
      <w:r w:rsidR="00210D8D">
        <w:rPr>
          <w:rFonts w:ascii="HGSｺﾞｼｯｸM" w:eastAsia="HGSｺﾞｼｯｸM" w:hAnsi="ＭＳ ゴシック" w:hint="eastAsia"/>
          <w:sz w:val="24"/>
          <w:szCs w:val="24"/>
        </w:rPr>
        <w:t>参考資料</w:t>
      </w:r>
      <w:r w:rsidR="00210D8D" w:rsidRPr="007D0F08">
        <w:rPr>
          <w:rFonts w:ascii="HGSｺﾞｼｯｸM" w:eastAsia="HGSｺﾞｼｯｸM" w:hAnsi="ＭＳ ゴシック" w:hint="eastAsia"/>
          <w:sz w:val="24"/>
          <w:szCs w:val="24"/>
        </w:rPr>
        <w:t>≫</w:t>
      </w:r>
    </w:p>
    <w:p w:rsidR="00210D8D" w:rsidRDefault="00210D8D">
      <w:pPr>
        <w:widowControl/>
        <w:jc w:val="left"/>
        <w:rPr>
          <w:rFonts w:asciiTheme="minorEastAsia" w:hAnsiTheme="minorEastAsia"/>
          <w:sz w:val="18"/>
          <w:szCs w:val="18"/>
        </w:rPr>
      </w:pP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54"/>
        <w:gridCol w:w="7655"/>
      </w:tblGrid>
      <w:tr w:rsidR="00210D8D" w:rsidTr="007753D5">
        <w:trPr>
          <w:trHeight w:val="4802"/>
        </w:trPr>
        <w:tc>
          <w:tcPr>
            <w:tcW w:w="7654" w:type="dxa"/>
          </w:tcPr>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ajorEastAsia" w:eastAsiaTheme="majorEastAsia" w:hAnsiTheme="majorEastAsia"/>
              </w:rPr>
            </w:pPr>
            <w:r>
              <w:rPr>
                <w:rFonts w:asciiTheme="majorEastAsia" w:eastAsiaTheme="majorEastAsia" w:hAnsiTheme="majorEastAsia" w:hint="eastAsia"/>
              </w:rPr>
              <w:t>【表</w:t>
            </w:r>
            <w:r w:rsidRPr="006A1167">
              <w:rPr>
                <w:rFonts w:asciiTheme="majorEastAsia" w:eastAsiaTheme="majorEastAsia" w:hAnsiTheme="majorEastAsia" w:hint="eastAsia"/>
              </w:rPr>
              <w:t>１</w:t>
            </w:r>
            <w:r>
              <w:rPr>
                <w:rFonts w:asciiTheme="majorEastAsia" w:eastAsiaTheme="majorEastAsia" w:hAnsiTheme="majorEastAsia" w:hint="eastAsia"/>
              </w:rPr>
              <w:t>】</w:t>
            </w:r>
          </w:p>
          <w:p w:rsidR="00210D8D" w:rsidRDefault="00210D8D" w:rsidP="007753D5">
            <w:pPr>
              <w:jc w:val="center"/>
              <w:rPr>
                <w:rFonts w:asciiTheme="majorEastAsia" w:eastAsiaTheme="majorEastAsia" w:hAnsiTheme="majorEastAsia"/>
              </w:rPr>
            </w:pPr>
          </w:p>
          <w:p w:rsidR="00210D8D" w:rsidRPr="004839A4" w:rsidRDefault="00210D8D" w:rsidP="007753D5">
            <w:pPr>
              <w:ind w:firstLineChars="150" w:firstLine="270"/>
              <w:rPr>
                <w:rFonts w:asciiTheme="minorEastAsia" w:hAnsiTheme="minorEastAsia"/>
                <w:sz w:val="18"/>
                <w:szCs w:val="18"/>
              </w:rPr>
            </w:pPr>
            <w:r w:rsidRPr="004839A4">
              <w:rPr>
                <w:rFonts w:asciiTheme="minorEastAsia" w:hAnsiTheme="minorEastAsia" w:hint="eastAsia"/>
                <w:sz w:val="18"/>
                <w:szCs w:val="18"/>
              </w:rPr>
              <w:t>受託研究満足度アンケート結果の平均値（５段階評価）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16"/>
              <w:gridCol w:w="1344"/>
              <w:gridCol w:w="1315"/>
              <w:gridCol w:w="1330"/>
            </w:tblGrid>
            <w:tr w:rsidR="00210D8D" w:rsidRPr="00557C68" w:rsidTr="007753D5">
              <w:trPr>
                <w:trHeight w:val="454"/>
                <w:jc w:val="center"/>
              </w:trPr>
              <w:tc>
                <w:tcPr>
                  <w:tcW w:w="1712" w:type="dxa"/>
                  <w:shd w:val="clear" w:color="auto" w:fill="auto"/>
                </w:tcPr>
                <w:p w:rsidR="00210D8D" w:rsidRPr="00557C68" w:rsidRDefault="00210D8D" w:rsidP="007753D5">
                  <w:pPr>
                    <w:jc w:val="center"/>
                    <w:rPr>
                      <w:rFonts w:asciiTheme="minorEastAsia" w:hAnsiTheme="minorEastAsia"/>
                      <w:sz w:val="18"/>
                      <w:szCs w:val="18"/>
                    </w:rPr>
                  </w:pP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H24</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H25</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H26</w:t>
                  </w:r>
                </w:p>
              </w:tc>
              <w:tc>
                <w:tcPr>
                  <w:tcW w:w="1330" w:type="dxa"/>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H27</w:t>
                  </w:r>
                </w:p>
              </w:tc>
            </w:tr>
            <w:tr w:rsidR="00210D8D" w:rsidRPr="00557C68" w:rsidTr="007753D5">
              <w:trPr>
                <w:trHeight w:val="454"/>
                <w:jc w:val="center"/>
              </w:trPr>
              <w:tc>
                <w:tcPr>
                  <w:tcW w:w="1712" w:type="dxa"/>
                  <w:shd w:val="clear" w:color="auto" w:fill="auto"/>
                  <w:vAlign w:val="center"/>
                </w:tcPr>
                <w:p w:rsidR="00210D8D" w:rsidRPr="002006A2"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総合評価</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4.6</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30" w:type="dxa"/>
                  <w:vAlign w:val="center"/>
                </w:tcPr>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4.5</w:t>
                  </w:r>
                </w:p>
              </w:tc>
            </w:tr>
            <w:tr w:rsidR="00210D8D" w:rsidRPr="00557C68" w:rsidTr="007753D5">
              <w:trPr>
                <w:trHeight w:val="454"/>
                <w:jc w:val="center"/>
              </w:trPr>
              <w:tc>
                <w:tcPr>
                  <w:tcW w:w="1712" w:type="dxa"/>
                  <w:shd w:val="clear" w:color="auto" w:fill="auto"/>
                  <w:vAlign w:val="center"/>
                </w:tcPr>
                <w:p w:rsidR="00210D8D"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その他の項目</w:t>
                  </w:r>
                </w:p>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（報道内容、職員態度・納期・手続など）</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3.8～4.8</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3.9～4.4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3.4～4.6</w:t>
                  </w:r>
                </w:p>
              </w:tc>
              <w:tc>
                <w:tcPr>
                  <w:tcW w:w="1330"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3.7</w:t>
                  </w:r>
                  <w:r w:rsidRPr="00557C68">
                    <w:rPr>
                      <w:rFonts w:asciiTheme="minorEastAsia" w:hAnsiTheme="minorEastAsia" w:hint="eastAsia"/>
                      <w:sz w:val="18"/>
                      <w:szCs w:val="18"/>
                    </w:rPr>
                    <w:t>～4.9</w:t>
                  </w:r>
                </w:p>
              </w:tc>
            </w:tr>
          </w:tbl>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【表２】</w:t>
            </w:r>
          </w:p>
          <w:p w:rsidR="00210D8D" w:rsidRDefault="00210D8D" w:rsidP="007753D5">
            <w:pPr>
              <w:ind w:left="-68"/>
              <w:jc w:val="center"/>
              <w:rPr>
                <w:rFonts w:asciiTheme="majorEastAsia" w:eastAsiaTheme="majorEastAsia" w:hAnsiTheme="majorEastAsia"/>
              </w:rPr>
            </w:pPr>
          </w:p>
          <w:p w:rsidR="00210D8D" w:rsidRPr="006A1167" w:rsidRDefault="00210D8D" w:rsidP="007753D5">
            <w:pPr>
              <w:ind w:firstLineChars="500" w:firstLine="900"/>
              <w:rPr>
                <w:rFonts w:asciiTheme="majorEastAsia" w:eastAsiaTheme="majorEastAsia" w:hAnsiTheme="majorEastAsia"/>
              </w:rPr>
            </w:pPr>
            <w:r w:rsidRPr="00261912">
              <w:rPr>
                <w:rFonts w:asciiTheme="minorEastAsia" w:hAnsiTheme="minorEastAsia" w:hint="eastAsia"/>
                <w:sz w:val="18"/>
                <w:szCs w:val="18"/>
              </w:rPr>
              <w:t>報道資料提供件数（件）</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153"/>
              <w:gridCol w:w="1153"/>
              <w:gridCol w:w="1153"/>
              <w:gridCol w:w="1153"/>
            </w:tblGrid>
            <w:tr w:rsidR="00210D8D" w:rsidRPr="00261912" w:rsidTr="007753D5">
              <w:trPr>
                <w:trHeight w:val="490"/>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 xml:space="preserve">H26 </w:t>
                  </w:r>
                </w:p>
              </w:tc>
              <w:tc>
                <w:tcPr>
                  <w:tcW w:w="1153"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622"/>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45</w:t>
                  </w:r>
                  <w:r w:rsidRPr="00261912">
                    <w:rPr>
                      <w:rFonts w:asciiTheme="minorEastAsia" w:hAnsiTheme="minorEastAsia" w:hint="eastAsia"/>
                      <w:sz w:val="18"/>
                      <w:szCs w:val="18"/>
                    </w:rPr>
                    <w:t>(16)</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61</w:t>
                  </w:r>
                  <w:r w:rsidRPr="00261912">
                    <w:rPr>
                      <w:rFonts w:asciiTheme="minorEastAsia" w:hAnsiTheme="minorEastAsia" w:hint="eastAsia"/>
                      <w:sz w:val="18"/>
                      <w:szCs w:val="18"/>
                    </w:rPr>
                    <w:t>(21)</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54</w:t>
                  </w:r>
                  <w:r w:rsidRPr="00261912">
                    <w:rPr>
                      <w:rFonts w:asciiTheme="minorEastAsia" w:hAnsiTheme="minorEastAsia" w:hint="eastAsia"/>
                      <w:sz w:val="18"/>
                      <w:szCs w:val="18"/>
                    </w:rPr>
                    <w:t>(</w:t>
                  </w:r>
                  <w:r>
                    <w:rPr>
                      <w:rFonts w:asciiTheme="minorEastAsia" w:hAnsiTheme="minorEastAsia" w:hint="eastAsia"/>
                      <w:sz w:val="18"/>
                      <w:szCs w:val="18"/>
                    </w:rPr>
                    <w:t>17</w:t>
                  </w:r>
                  <w:r w:rsidRPr="00261912">
                    <w:rPr>
                      <w:rFonts w:asciiTheme="minorEastAsia" w:hAnsiTheme="minorEastAsia" w:hint="eastAsia"/>
                      <w:sz w:val="18"/>
                      <w:szCs w:val="18"/>
                    </w:rPr>
                    <w:t>)</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52（28）</w:t>
                  </w:r>
                </w:p>
              </w:tc>
              <w:tc>
                <w:tcPr>
                  <w:tcW w:w="1153" w:type="dxa"/>
                  <w:vAlign w:val="center"/>
                </w:tcPr>
                <w:p w:rsidR="00210D8D" w:rsidRDefault="00210D8D" w:rsidP="007753D5">
                  <w:pPr>
                    <w:jc w:val="center"/>
                    <w:rPr>
                      <w:rFonts w:asciiTheme="minorEastAsia" w:hAnsiTheme="minorEastAsia"/>
                      <w:sz w:val="18"/>
                      <w:szCs w:val="18"/>
                    </w:rPr>
                  </w:pPr>
                  <w:r w:rsidRPr="00F7443F">
                    <w:rPr>
                      <w:rFonts w:asciiTheme="minorEastAsia" w:hAnsiTheme="minorEastAsia" w:hint="eastAsia"/>
                      <w:sz w:val="18"/>
                      <w:szCs w:val="18"/>
                    </w:rPr>
                    <w:t>212（82）</w:t>
                  </w:r>
                </w:p>
              </w:tc>
            </w:tr>
          </w:tbl>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ind w:firstLineChars="500" w:firstLine="900"/>
              <w:rPr>
                <w:rFonts w:asciiTheme="minorEastAsia" w:hAnsiTheme="minorEastAsia"/>
                <w:sz w:val="18"/>
                <w:szCs w:val="18"/>
              </w:rPr>
            </w:pPr>
            <w:r w:rsidRPr="00A20A20">
              <w:rPr>
                <w:rFonts w:asciiTheme="minorEastAsia" w:hAnsiTheme="minorEastAsia" w:hint="eastAsia"/>
                <w:sz w:val="18"/>
                <w:szCs w:val="18"/>
              </w:rPr>
              <w:t>※カッコ内は新聞掲載あるいはテレビ・ラジオ放送されたもの</w:t>
            </w:r>
          </w:p>
        </w:tc>
      </w:tr>
      <w:tr w:rsidR="00210D8D" w:rsidTr="007753D5">
        <w:trPr>
          <w:trHeight w:val="4112"/>
        </w:trPr>
        <w:tc>
          <w:tcPr>
            <w:tcW w:w="7654" w:type="dxa"/>
          </w:tcPr>
          <w:p w:rsidR="00210D8D" w:rsidRDefault="00210D8D" w:rsidP="007753D5">
            <w:pPr>
              <w:ind w:left="-68"/>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【表３】</w:t>
            </w:r>
          </w:p>
          <w:p w:rsidR="00210D8D" w:rsidRDefault="00210D8D" w:rsidP="007753D5">
            <w:pPr>
              <w:widowControl/>
              <w:jc w:val="center"/>
              <w:rPr>
                <w:rFonts w:asciiTheme="minorEastAsia" w:hAnsiTheme="minorEastAsia"/>
                <w:sz w:val="18"/>
                <w:szCs w:val="18"/>
              </w:rPr>
            </w:pPr>
          </w:p>
          <w:p w:rsidR="00210D8D" w:rsidRPr="00261912" w:rsidRDefault="00210D8D" w:rsidP="00210D8D">
            <w:pPr>
              <w:ind w:rightChars="218" w:right="458" w:firstLineChars="150" w:firstLine="270"/>
              <w:rPr>
                <w:rFonts w:asciiTheme="minorEastAsia" w:hAnsiTheme="minorEastAsia"/>
                <w:sz w:val="18"/>
                <w:szCs w:val="18"/>
              </w:rPr>
            </w:pPr>
            <w:r w:rsidRPr="00261912">
              <w:rPr>
                <w:rFonts w:asciiTheme="minorEastAsia" w:hAnsiTheme="minorEastAsia" w:hint="eastAsia"/>
                <w:sz w:val="18"/>
                <w:szCs w:val="18"/>
              </w:rPr>
              <w:t>外部研究資金応募件数および採択数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049"/>
              <w:gridCol w:w="1049"/>
              <w:gridCol w:w="1049"/>
              <w:gridCol w:w="1049"/>
              <w:gridCol w:w="1049"/>
            </w:tblGrid>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H26</w:t>
                  </w:r>
                </w:p>
              </w:tc>
              <w:tc>
                <w:tcPr>
                  <w:tcW w:w="1049"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hint="eastAsia"/>
                      <w:sz w:val="18"/>
                      <w:szCs w:val="18"/>
                    </w:rPr>
                    <w:t>応募</w:t>
                  </w:r>
                  <w:r w:rsidRPr="00261912">
                    <w:rPr>
                      <w:rFonts w:asciiTheme="minorEastAsia" w:hAnsiTheme="minorEastAsia"/>
                      <w:sz w:val="18"/>
                      <w:szCs w:val="18"/>
                    </w:rPr>
                    <w:t>件数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49</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44</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46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192</w:t>
                  </w:r>
                </w:p>
              </w:tc>
            </w:tr>
            <w:tr w:rsidR="00210D8D" w:rsidRPr="00261912" w:rsidTr="007753D5">
              <w:trPr>
                <w:trHeight w:val="173"/>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採択数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18</w:t>
                  </w:r>
                  <w:r>
                    <w:rPr>
                      <w:rFonts w:asciiTheme="minorEastAsia" w:hAnsiTheme="minorEastAsia" w:hint="eastAsia"/>
                      <w:sz w:val="18"/>
                      <w:szCs w:val="18"/>
                    </w:rPr>
                    <w:t>（34％）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21</w:t>
                  </w:r>
                  <w:r>
                    <w:rPr>
                      <w:rFonts w:asciiTheme="minorEastAsia" w:hAnsiTheme="minorEastAsia" w:hint="eastAsia"/>
                      <w:sz w:val="18"/>
                      <w:szCs w:val="18"/>
                    </w:rPr>
                    <w:t>（43％）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4（32％）</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12（26％）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65（34%）</w:t>
                  </w:r>
                </w:p>
              </w:tc>
            </w:tr>
            <w:tr w:rsidR="00210D8D" w:rsidRPr="0070528B" w:rsidTr="007753D5">
              <w:trPr>
                <w:trHeight w:val="173"/>
              </w:trPr>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採択金額（千円）</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43,191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39,411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43,251</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45,237</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171,090</w:t>
                  </w:r>
                </w:p>
              </w:tc>
            </w:tr>
          </w:tbl>
          <w:p w:rsidR="00210D8D" w:rsidRDefault="00210D8D" w:rsidP="007753D5">
            <w:pPr>
              <w:jc w:val="cente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r>
              <w:rPr>
                <w:rFonts w:asciiTheme="majorEastAsia" w:eastAsiaTheme="majorEastAsia" w:hAnsiTheme="majorEastAsia" w:hint="eastAsia"/>
              </w:rPr>
              <w:t>【表４】</w:t>
            </w:r>
          </w:p>
          <w:p w:rsidR="00210D8D" w:rsidRDefault="00210D8D" w:rsidP="007753D5">
            <w:pPr>
              <w:jc w:val="center"/>
              <w:rPr>
                <w:rFonts w:asciiTheme="minorEastAsia" w:hAnsiTheme="minorEastAsia"/>
                <w:sz w:val="18"/>
                <w:szCs w:val="18"/>
              </w:rPr>
            </w:pPr>
          </w:p>
          <w:p w:rsidR="00210D8D" w:rsidRPr="004839A4" w:rsidRDefault="00210D8D" w:rsidP="007753D5">
            <w:pPr>
              <w:spacing w:line="0" w:lineRule="atLeast"/>
              <w:ind w:firstLineChars="500" w:firstLine="900"/>
              <w:jc w:val="left"/>
              <w:rPr>
                <w:rFonts w:asciiTheme="minorEastAsia" w:hAnsiTheme="minorEastAsia"/>
                <w:sz w:val="18"/>
                <w:szCs w:val="18"/>
              </w:rPr>
            </w:pPr>
            <w:r w:rsidRPr="004839A4">
              <w:rPr>
                <w:rFonts w:asciiTheme="minorEastAsia" w:hAnsiTheme="minorEastAsia" w:hint="eastAsia"/>
                <w:sz w:val="18"/>
                <w:szCs w:val="18"/>
              </w:rPr>
              <w:t>府による依頼課題の評価（</w:t>
            </w:r>
            <w:r>
              <w:rPr>
                <w:rFonts w:asciiTheme="minorEastAsia" w:hAnsiTheme="minorEastAsia" w:hint="eastAsia"/>
                <w:sz w:val="18"/>
                <w:szCs w:val="18"/>
              </w:rPr>
              <w:t>４</w:t>
            </w:r>
            <w:r w:rsidRPr="004839A4">
              <w:rPr>
                <w:rFonts w:asciiTheme="minorEastAsia" w:hAnsiTheme="minorEastAsia" w:hint="eastAsia"/>
                <w:sz w:val="18"/>
                <w:szCs w:val="18"/>
              </w:rPr>
              <w:t>段階評価</w:t>
            </w:r>
            <w:r>
              <w:rPr>
                <w:rFonts w:asciiTheme="minorEastAsia" w:hAnsiTheme="minorEastAsia" w:hint="eastAsia"/>
                <w:sz w:val="18"/>
                <w:szCs w:val="18"/>
              </w:rPr>
              <w:t>／</w:t>
            </w:r>
            <w:r w:rsidRPr="004839A4">
              <w:rPr>
                <w:rFonts w:asciiTheme="minorEastAsia" w:hAnsiTheme="minorEastAsia" w:hint="eastAsia"/>
                <w:sz w:val="18"/>
                <w:szCs w:val="18"/>
              </w:rPr>
              <w:t>総合評価平均）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210D8D" w:rsidRPr="004839A4" w:rsidTr="007753D5">
              <w:trPr>
                <w:trHeight w:val="379"/>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H24</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H25</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H26</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H27</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平均</w:t>
                  </w:r>
                </w:p>
              </w:tc>
            </w:tr>
            <w:tr w:rsidR="00210D8D" w:rsidRPr="004839A4" w:rsidTr="007753D5">
              <w:trPr>
                <w:trHeight w:val="427"/>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3.4</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r>
          </w:tbl>
          <w:p w:rsidR="00210D8D" w:rsidRDefault="00210D8D" w:rsidP="007753D5">
            <w:pPr>
              <w:jc w:val="center"/>
              <w:rPr>
                <w:rFonts w:asciiTheme="minorEastAsia" w:hAnsiTheme="minorEastAsia"/>
                <w:sz w:val="18"/>
                <w:szCs w:val="18"/>
              </w:rPr>
            </w:pPr>
          </w:p>
        </w:tc>
      </w:tr>
    </w:tbl>
    <w:p w:rsidR="00D478AD" w:rsidRDefault="00D478AD" w:rsidP="00F65A0B">
      <w:pPr>
        <w:widowControl/>
        <w:jc w:val="center"/>
        <w:rPr>
          <w:rFonts w:asciiTheme="minorEastAsia" w:hAnsiTheme="minorEastAsia"/>
          <w:sz w:val="16"/>
          <w:szCs w:val="16"/>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7D11D236" wp14:editId="2FBA6C9C">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11D236" id="_x0000_t202" coordsize="21600,21600" o:spt="202" path="m,l,21600r21600,l21600,xe">
                <v:stroke joinstyle="miter"/>
                <v:path gradientshapeok="t" o:connecttype="rect"/>
              </v:shapetype>
              <v:shape id="テキスト ボックス 1" o:spid="_x0000_s1026"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NSsQIAAMI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" fillcolor="white [3201]" strokeweight=".5pt">
                <v:textbo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rsidTr="00B17652">
        <w:trPr>
          <w:gridAfter w:val="1"/>
          <w:wAfter w:w="9" w:type="dxa"/>
          <w:trHeight w:val="424"/>
        </w:trPr>
        <w:tc>
          <w:tcPr>
            <w:tcW w:w="6804" w:type="dxa"/>
            <w:gridSpan w:val="3"/>
            <w:vMerge w:val="restart"/>
            <w:vAlign w:val="center"/>
          </w:tcPr>
          <w:p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rsidTr="00B17652">
        <w:trPr>
          <w:gridAfter w:val="1"/>
          <w:wAfter w:w="9" w:type="dxa"/>
          <w:trHeight w:val="171"/>
        </w:trPr>
        <w:tc>
          <w:tcPr>
            <w:tcW w:w="6804" w:type="dxa"/>
            <w:gridSpan w:val="3"/>
            <w:vMerge/>
            <w:vAlign w:val="center"/>
          </w:tcPr>
          <w:p w:rsidR="003A233F" w:rsidRPr="0070528B" w:rsidRDefault="003A233F" w:rsidP="00F65A0B">
            <w:pPr>
              <w:jc w:val="center"/>
              <w:rPr>
                <w:rFonts w:asciiTheme="minorEastAsia" w:hAnsiTheme="minorEastAsia"/>
                <w:sz w:val="16"/>
                <w:szCs w:val="16"/>
              </w:rPr>
            </w:pP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rsidR="003A233F" w:rsidRPr="0070528B" w:rsidRDefault="003A233F" w:rsidP="00F65A0B">
            <w:pPr>
              <w:rPr>
                <w:rFonts w:asciiTheme="minorEastAsia" w:hAnsiTheme="minorEastAsia"/>
                <w:sz w:val="16"/>
                <w:szCs w:val="16"/>
              </w:rPr>
            </w:pPr>
          </w:p>
        </w:tc>
      </w:tr>
      <w:tr w:rsidR="00C573EA" w:rsidRPr="0070528B" w:rsidTr="0094229A">
        <w:trPr>
          <w:gridAfter w:val="1"/>
          <w:wAfter w:w="9" w:type="dxa"/>
          <w:trHeight w:val="424"/>
        </w:trPr>
        <w:tc>
          <w:tcPr>
            <w:tcW w:w="3348" w:type="dxa"/>
            <w:gridSpan w:val="2"/>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077359"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663" w:type="dxa"/>
            <w:vAlign w:val="center"/>
          </w:tcPr>
          <w:p w:rsidR="00077359"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737908" w:rsidRPr="0070528B" w:rsidTr="0070528B">
        <w:tblPrEx>
          <w:tblCellMar>
            <w:left w:w="99" w:type="dxa"/>
            <w:right w:w="99" w:type="dxa"/>
          </w:tblCellMar>
        </w:tblPrEx>
        <w:trPr>
          <w:gridBefore w:val="1"/>
          <w:trHeight w:val="1131"/>
        </w:trPr>
        <w:tc>
          <w:tcPr>
            <w:tcW w:w="3348" w:type="dxa"/>
          </w:tcPr>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1E17B0" w:rsidRPr="0070528B" w:rsidRDefault="001E17B0"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E22AF" w:rsidRDefault="003E22AF"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507C68" w:rsidRPr="0070528B" w:rsidRDefault="00507C68" w:rsidP="0070528B">
            <w:pPr>
              <w:autoSpaceDE w:val="0"/>
              <w:autoSpaceDN w:val="0"/>
              <w:spacing w:line="0" w:lineRule="atLeast"/>
              <w:rPr>
                <w:rFonts w:asciiTheme="minorEastAsia" w:hAnsiTheme="minorEastAsia" w:cs="MSGothic"/>
                <w:kern w:val="0"/>
                <w:sz w:val="16"/>
                <w:szCs w:val="16"/>
              </w:rPr>
            </w:pPr>
          </w:p>
          <w:p w:rsidR="003E22AF" w:rsidRPr="0070528B" w:rsidRDefault="003E22AF" w:rsidP="0070528B">
            <w:pPr>
              <w:autoSpaceDE w:val="0"/>
              <w:autoSpaceDN w:val="0"/>
              <w:spacing w:line="0" w:lineRule="atLeast"/>
              <w:rPr>
                <w:rFonts w:asciiTheme="minorEastAsia" w:hAnsiTheme="minorEastAsia" w:cs="MSGothic"/>
                <w:kern w:val="0"/>
                <w:sz w:val="16"/>
                <w:szCs w:val="16"/>
              </w:rPr>
            </w:pPr>
          </w:p>
          <w:p w:rsidR="0070528B" w:rsidRDefault="0070528B"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05773F" w:rsidRPr="0070528B" w:rsidRDefault="0005773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Default="00F7678F" w:rsidP="0070528B">
            <w:pPr>
              <w:autoSpaceDE w:val="0"/>
              <w:autoSpaceDN w:val="0"/>
              <w:spacing w:line="0" w:lineRule="atLeast"/>
              <w:rPr>
                <w:rFonts w:asciiTheme="minorEastAsia" w:hAnsiTheme="minorEastAsia"/>
                <w:sz w:val="16"/>
                <w:szCs w:val="16"/>
              </w:rPr>
            </w:pPr>
          </w:p>
          <w:p w:rsidR="004E1751" w:rsidRDefault="004E1751" w:rsidP="0070528B">
            <w:pPr>
              <w:autoSpaceDE w:val="0"/>
              <w:autoSpaceDN w:val="0"/>
              <w:spacing w:line="0" w:lineRule="atLeast"/>
              <w:rPr>
                <w:rFonts w:asciiTheme="minorEastAsia" w:hAnsiTheme="minorEastAsia"/>
                <w:sz w:val="16"/>
                <w:szCs w:val="16"/>
              </w:rPr>
            </w:pPr>
          </w:p>
          <w:p w:rsidR="004E1751" w:rsidRPr="0070528B" w:rsidRDefault="004E1751"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507C68" w:rsidRPr="0070528B" w:rsidRDefault="00507C68" w:rsidP="0070528B">
            <w:pPr>
              <w:autoSpaceDE w:val="0"/>
              <w:autoSpaceDN w:val="0"/>
              <w:spacing w:line="0" w:lineRule="atLeast"/>
              <w:rPr>
                <w:rFonts w:asciiTheme="minorEastAsia" w:hAnsiTheme="minorEastAsia"/>
                <w:sz w:val="16"/>
                <w:szCs w:val="16"/>
              </w:rPr>
            </w:pPr>
          </w:p>
          <w:p w:rsidR="0081690B" w:rsidRPr="0070528B" w:rsidRDefault="0081690B" w:rsidP="0070528B">
            <w:pPr>
              <w:autoSpaceDE w:val="0"/>
              <w:autoSpaceDN w:val="0"/>
              <w:spacing w:line="0" w:lineRule="atLeast"/>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Default="007C4778" w:rsidP="0070528B">
            <w:pPr>
              <w:autoSpaceDE w:val="0"/>
              <w:autoSpaceDN w:val="0"/>
              <w:spacing w:line="0" w:lineRule="atLeast"/>
              <w:ind w:firstLineChars="100" w:firstLine="160"/>
              <w:rPr>
                <w:rFonts w:asciiTheme="minorEastAsia" w:hAnsiTheme="minorEastAsia"/>
                <w:sz w:val="16"/>
                <w:szCs w:val="16"/>
              </w:rPr>
            </w:pPr>
          </w:p>
          <w:p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rsidR="00737908" w:rsidRPr="0070528B" w:rsidRDefault="00737908"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Default="000A28FE"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Default="0087546A" w:rsidP="0070528B">
            <w:pPr>
              <w:spacing w:line="0" w:lineRule="atLeast"/>
              <w:rPr>
                <w:rFonts w:asciiTheme="minorEastAsia" w:hAnsiTheme="minorEastAsia"/>
                <w:sz w:val="16"/>
                <w:szCs w:val="16"/>
              </w:rPr>
            </w:pPr>
          </w:p>
          <w:p w:rsidR="002B0CE7" w:rsidRDefault="002B0CE7" w:rsidP="0070528B">
            <w:pPr>
              <w:spacing w:line="0" w:lineRule="atLeast"/>
              <w:rPr>
                <w:rFonts w:asciiTheme="minorEastAsia" w:hAnsiTheme="minorEastAsia"/>
                <w:sz w:val="16"/>
                <w:szCs w:val="16"/>
              </w:rPr>
            </w:pPr>
          </w:p>
          <w:p w:rsidR="001E245C" w:rsidRPr="0070528B" w:rsidRDefault="001E245C"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rsidR="0070528B" w:rsidRDefault="0070528B" w:rsidP="0070528B">
            <w:pPr>
              <w:spacing w:line="0" w:lineRule="atLeast"/>
              <w:rPr>
                <w:rFonts w:asciiTheme="minorEastAsia" w:hAnsiTheme="minorEastAsia"/>
                <w:sz w:val="16"/>
                <w:szCs w:val="16"/>
              </w:rPr>
            </w:pPr>
          </w:p>
          <w:p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rsidR="003A233F" w:rsidRPr="0070528B" w:rsidRDefault="003A233F" w:rsidP="0070528B">
            <w:pPr>
              <w:spacing w:line="0" w:lineRule="atLeast"/>
              <w:rPr>
                <w:rFonts w:asciiTheme="minorEastAsia" w:hAnsiTheme="minorEastAsia"/>
                <w:sz w:val="16"/>
                <w:szCs w:val="16"/>
              </w:rPr>
            </w:pPr>
          </w:p>
          <w:p w:rsidR="003A233F" w:rsidRPr="0070528B" w:rsidRDefault="003A233F"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746AF9" w:rsidRPr="0070528B" w:rsidRDefault="00746AF9"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rsidR="0005773F" w:rsidRPr="0070528B" w:rsidRDefault="0005773F"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Default="00F7678F"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Default="007C4778" w:rsidP="0070528B">
            <w:pPr>
              <w:spacing w:line="0" w:lineRule="atLeast"/>
              <w:rPr>
                <w:rFonts w:asciiTheme="minorEastAsia" w:hAnsiTheme="minorEastAsia"/>
                <w:sz w:val="16"/>
                <w:szCs w:val="16"/>
              </w:rPr>
            </w:pPr>
          </w:p>
          <w:p w:rsidR="008A522D" w:rsidRPr="0070528B" w:rsidRDefault="008A522D"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rsidR="006E7B6F" w:rsidRPr="0070528B" w:rsidRDefault="006E7B6F"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rsidR="00A0462B" w:rsidRPr="0070528B" w:rsidRDefault="00A0462B" w:rsidP="0070528B">
            <w:pPr>
              <w:spacing w:line="0" w:lineRule="atLeast"/>
              <w:rPr>
                <w:rFonts w:asciiTheme="minorEastAsia" w:hAnsiTheme="minorEastAsia"/>
                <w:sz w:val="16"/>
                <w:szCs w:val="16"/>
              </w:rPr>
            </w:pPr>
          </w:p>
          <w:p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rsidTr="00E71D96">
              <w:trPr>
                <w:trHeight w:val="227"/>
                <w:jc w:val="center"/>
              </w:trPr>
              <w:tc>
                <w:tcPr>
                  <w:tcW w:w="1788"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rsidTr="00507C68">
              <w:trPr>
                <w:trHeight w:val="227"/>
                <w:jc w:val="center"/>
              </w:trPr>
              <w:tc>
                <w:tcPr>
                  <w:tcW w:w="1788"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rsidR="006A6366" w:rsidRPr="0070528B" w:rsidRDefault="006A6366" w:rsidP="006A6366">
            <w:pPr>
              <w:spacing w:line="0" w:lineRule="atLeast"/>
              <w:rPr>
                <w:rFonts w:asciiTheme="minorEastAsia" w:hAnsiTheme="minorEastAsia"/>
                <w:sz w:val="16"/>
                <w:szCs w:val="16"/>
              </w:rPr>
            </w:pPr>
          </w:p>
          <w:p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rsidTr="00507C68">
              <w:trPr>
                <w:trHeight w:val="227"/>
              </w:trPr>
              <w:tc>
                <w:tcPr>
                  <w:tcW w:w="1769" w:type="dxa"/>
                  <w:vAlign w:val="center"/>
                </w:tcPr>
                <w:p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trPr>
              <w:tc>
                <w:tcPr>
                  <w:tcW w:w="1769" w:type="dxa"/>
                  <w:vAlign w:val="center"/>
                </w:tcPr>
                <w:p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rsidTr="000630C3">
              <w:trPr>
                <w:trHeight w:val="227"/>
                <w:jc w:val="center"/>
              </w:trPr>
              <w:tc>
                <w:tcPr>
                  <w:tcW w:w="1788" w:type="dxa"/>
                  <w:vAlign w:val="center"/>
                </w:tcPr>
                <w:p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rsidR="009B4958" w:rsidRPr="0070528B" w:rsidRDefault="009B495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rsidTr="00507C68">
              <w:trPr>
                <w:trHeight w:val="227"/>
                <w:jc w:val="center"/>
              </w:trPr>
              <w:tc>
                <w:tcPr>
                  <w:tcW w:w="3140"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rsidTr="00507C68">
              <w:trPr>
                <w:trHeight w:val="227"/>
                <w:jc w:val="center"/>
              </w:trPr>
              <w:tc>
                <w:tcPr>
                  <w:tcW w:w="3140" w:type="dxa"/>
                  <w:shd w:val="clear" w:color="auto" w:fill="auto"/>
                  <w:vAlign w:val="center"/>
                </w:tcPr>
                <w:p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rsidTr="00C24B6A">
              <w:trPr>
                <w:trHeight w:val="323"/>
                <w:jc w:val="center"/>
              </w:trPr>
              <w:tc>
                <w:tcPr>
                  <w:tcW w:w="3140"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rsidR="00D0703A" w:rsidRPr="0070528B" w:rsidRDefault="00D0703A" w:rsidP="0070528B">
            <w:pPr>
              <w:spacing w:line="0" w:lineRule="atLeast"/>
              <w:rPr>
                <w:rFonts w:asciiTheme="minorEastAsia" w:hAnsiTheme="minorEastAsia"/>
                <w:sz w:val="16"/>
                <w:szCs w:val="16"/>
              </w:rPr>
            </w:pPr>
          </w:p>
          <w:p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rsidTr="00507C68">
              <w:trPr>
                <w:trHeight w:val="227"/>
              </w:trPr>
              <w:tc>
                <w:tcPr>
                  <w:tcW w:w="1701"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rsidR="00D24BFA" w:rsidRPr="0070528B" w:rsidRDefault="00D24BFA" w:rsidP="0070528B">
            <w:pPr>
              <w:spacing w:line="0" w:lineRule="atLeast"/>
              <w:jc w:val="left"/>
              <w:rPr>
                <w:rFonts w:asciiTheme="minorEastAsia" w:hAnsiTheme="minorEastAsia"/>
                <w:sz w:val="16"/>
                <w:szCs w:val="16"/>
              </w:rPr>
            </w:pPr>
          </w:p>
          <w:p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rsidR="00D24BFA" w:rsidRPr="0070528B" w:rsidRDefault="00D24BFA" w:rsidP="0070528B">
            <w:pPr>
              <w:spacing w:line="0" w:lineRule="atLeast"/>
              <w:jc w:val="lef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rsidR="00746AF9" w:rsidRDefault="00746AF9" w:rsidP="0070528B">
            <w:pPr>
              <w:spacing w:line="0" w:lineRule="atLeast"/>
              <w:ind w:left="163" w:hangingChars="102" w:hanging="163"/>
              <w:rPr>
                <w:rFonts w:asciiTheme="minorEastAsia" w:hAnsiTheme="minorEastAsia"/>
                <w:sz w:val="16"/>
                <w:szCs w:val="16"/>
              </w:rPr>
            </w:pPr>
          </w:p>
          <w:p w:rsidR="00507C68" w:rsidRDefault="00507C68" w:rsidP="0070528B">
            <w:pPr>
              <w:spacing w:line="0" w:lineRule="atLeast"/>
              <w:ind w:left="163" w:hangingChars="102" w:hanging="163"/>
              <w:rPr>
                <w:rFonts w:asciiTheme="minorEastAsia" w:hAnsiTheme="minorEastAsia"/>
                <w:sz w:val="16"/>
                <w:szCs w:val="16"/>
              </w:rPr>
            </w:pPr>
          </w:p>
          <w:p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rsidTr="00507C68">
              <w:trPr>
                <w:trHeight w:val="227"/>
                <w:jc w:val="center"/>
              </w:trPr>
              <w:tc>
                <w:tcPr>
                  <w:tcW w:w="1788" w:type="dxa"/>
                  <w:vAlign w:val="center"/>
                </w:tcPr>
                <w:p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rsidTr="00507C68">
              <w:trPr>
                <w:trHeight w:val="227"/>
                <w:jc w:val="center"/>
              </w:trPr>
              <w:tc>
                <w:tcPr>
                  <w:tcW w:w="1788"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rsidTr="00507C68">
              <w:trPr>
                <w:trHeight w:val="227"/>
                <w:jc w:val="center"/>
              </w:trPr>
              <w:tc>
                <w:tcPr>
                  <w:tcW w:w="1788"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rsidTr="00507C68">
              <w:trPr>
                <w:trHeight w:val="227"/>
                <w:jc w:val="center"/>
              </w:trPr>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020" w:type="dxa"/>
                  <w:vAlign w:val="center"/>
                </w:tcPr>
                <w:p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rsidR="00E31252" w:rsidRPr="0070528B" w:rsidRDefault="00E31252" w:rsidP="0070528B">
            <w:pPr>
              <w:spacing w:line="0" w:lineRule="atLeast"/>
              <w:ind w:left="163" w:hangingChars="102" w:hanging="163"/>
              <w:rPr>
                <w:rFonts w:asciiTheme="minorEastAsia" w:hAnsiTheme="minorEastAsia"/>
                <w:sz w:val="16"/>
                <w:szCs w:val="16"/>
              </w:rPr>
            </w:pPr>
          </w:p>
          <w:p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rsidTr="000630C3">
              <w:trPr>
                <w:trHeight w:val="227"/>
              </w:trPr>
              <w:tc>
                <w:tcPr>
                  <w:tcW w:w="1843"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rsidTr="00507C68">
              <w:trPr>
                <w:trHeight w:val="227"/>
              </w:trPr>
              <w:tc>
                <w:tcPr>
                  <w:tcW w:w="1843" w:type="dxa"/>
                  <w:vAlign w:val="center"/>
                </w:tcPr>
                <w:p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rsidTr="00507C68">
              <w:trPr>
                <w:trHeight w:val="227"/>
              </w:trPr>
              <w:tc>
                <w:tcPr>
                  <w:tcW w:w="1843" w:type="dxa"/>
                  <w:vAlign w:val="center"/>
                </w:tcPr>
                <w:p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rsidR="00507C68" w:rsidRDefault="00507C68" w:rsidP="0070528B">
            <w:pPr>
              <w:spacing w:line="0" w:lineRule="atLeast"/>
              <w:rPr>
                <w:rFonts w:asciiTheme="minorEastAsia" w:hAnsiTheme="minorEastAsia"/>
                <w:sz w:val="16"/>
                <w:szCs w:val="16"/>
              </w:rPr>
            </w:pPr>
          </w:p>
          <w:p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rsidR="0038282B" w:rsidRDefault="0038282B" w:rsidP="0070528B">
            <w:pPr>
              <w:spacing w:line="0" w:lineRule="atLeast"/>
              <w:ind w:leftChars="20" w:left="168" w:hangingChars="79" w:hanging="126"/>
              <w:rPr>
                <w:rFonts w:asciiTheme="minorEastAsia" w:hAnsiTheme="minorEastAsia"/>
                <w:sz w:val="16"/>
                <w:szCs w:val="16"/>
              </w:rPr>
            </w:pPr>
          </w:p>
          <w:p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rsidR="001C71C1" w:rsidRDefault="001C71C1" w:rsidP="0070528B">
            <w:pPr>
              <w:spacing w:line="0" w:lineRule="atLeast"/>
              <w:ind w:firstLineChars="400" w:firstLine="640"/>
              <w:rPr>
                <w:rFonts w:asciiTheme="minorEastAsia" w:hAnsiTheme="minorEastAsia"/>
                <w:sz w:val="16"/>
                <w:szCs w:val="16"/>
              </w:rPr>
            </w:pPr>
          </w:p>
          <w:p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rsidR="00507C68" w:rsidRDefault="00507C68" w:rsidP="0070528B">
            <w:pPr>
              <w:spacing w:line="0" w:lineRule="atLeast"/>
              <w:ind w:firstLineChars="573" w:firstLine="917"/>
              <w:rPr>
                <w:rFonts w:asciiTheme="minorEastAsia" w:hAnsiTheme="minorEastAsia"/>
                <w:sz w:val="16"/>
                <w:szCs w:val="16"/>
              </w:rPr>
            </w:pPr>
          </w:p>
          <w:p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rsidR="00343F7B" w:rsidRDefault="00343F7B" w:rsidP="004E1751">
            <w:pPr>
              <w:spacing w:line="0" w:lineRule="atLeast"/>
              <w:ind w:firstLineChars="1000" w:firstLine="1600"/>
              <w:jc w:val="left"/>
              <w:rPr>
                <w:rFonts w:asciiTheme="minorEastAsia" w:hAnsiTheme="minorEastAsia"/>
                <w:sz w:val="16"/>
                <w:szCs w:val="16"/>
              </w:rPr>
            </w:pPr>
          </w:p>
          <w:p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rsidTr="004E1751">
              <w:trPr>
                <w:trHeight w:val="227"/>
                <w:jc w:val="center"/>
              </w:trPr>
              <w:tc>
                <w:tcPr>
                  <w:tcW w:w="1020" w:type="dxa"/>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rsidTr="004E1751">
              <w:trPr>
                <w:trHeight w:val="227"/>
                <w:jc w:val="center"/>
              </w:trPr>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rsidR="00162A16" w:rsidRPr="0070528B" w:rsidRDefault="00162A16"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rsidR="00FF6215" w:rsidRPr="0070528B" w:rsidRDefault="00FF6215" w:rsidP="0070528B">
            <w:pPr>
              <w:spacing w:line="0" w:lineRule="atLeast"/>
              <w:rPr>
                <w:rFonts w:asciiTheme="minorEastAsia" w:hAnsiTheme="minorEastAsia"/>
                <w:b/>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19353820" wp14:editId="29B6EB8F">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353820" id="テキスト ボックス 2" o:spid="_x0000_s1027"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D7dkYO1AgAAyQUA&#10;AA4AAAAAAAAAAAAAAAAALgIAAGRycy9lMm9Eb2MueG1sUEsBAi0AFAAGAAgAAAAhADzjpeDdAAAA&#10;DAEAAA8AAAAAAAAAAAAAAAAADwUAAGRycy9kb3ducmV2LnhtbFBLBQYAAAAABAAEAPMAAAAZBgAA&#10;A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2"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662"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552464" w:rsidRPr="0070528B" w:rsidTr="0094229A">
        <w:tblPrEx>
          <w:tblCellMar>
            <w:left w:w="99" w:type="dxa"/>
            <w:right w:w="99" w:type="dxa"/>
          </w:tblCellMar>
        </w:tblPrEx>
        <w:trPr>
          <w:gridBefore w:val="1"/>
          <w:wBefore w:w="6" w:type="dxa"/>
          <w:trHeight w:val="1132"/>
        </w:trPr>
        <w:tc>
          <w:tcPr>
            <w:tcW w:w="3345" w:type="dxa"/>
          </w:tcPr>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rsidR="003039AE" w:rsidRDefault="003039AE"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rsidR="0070528B" w:rsidRDefault="0070528B"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rsidR="002B0CE7" w:rsidRPr="0070528B" w:rsidRDefault="002B0CE7" w:rsidP="002B0CE7">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rsidR="00EA04D4" w:rsidRPr="0070528B" w:rsidRDefault="00EA04D4" w:rsidP="0070528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EA04D4" w:rsidRPr="0070528B"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E4024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Default="001F4367"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rsidR="00C12F10" w:rsidRDefault="00C12F10" w:rsidP="0070528B">
            <w:pPr>
              <w:spacing w:line="0" w:lineRule="atLeast"/>
              <w:ind w:left="2"/>
              <w:rPr>
                <w:rFonts w:asciiTheme="minorEastAsia" w:hAnsiTheme="minorEastAsia"/>
                <w:sz w:val="16"/>
                <w:szCs w:val="16"/>
              </w:rPr>
            </w:pPr>
          </w:p>
          <w:p w:rsidR="00C12F10" w:rsidRPr="0070528B" w:rsidRDefault="00C12F10" w:rsidP="0070528B">
            <w:pPr>
              <w:spacing w:line="0" w:lineRule="atLeast"/>
              <w:ind w:left="2"/>
              <w:rPr>
                <w:rFonts w:asciiTheme="minorEastAsia" w:hAnsiTheme="minorEastAsia"/>
                <w:sz w:val="16"/>
                <w:szCs w:val="16"/>
              </w:rPr>
            </w:pPr>
          </w:p>
          <w:p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rsidTr="00507C68">
              <w:trPr>
                <w:trHeight w:val="227"/>
                <w:jc w:val="center"/>
              </w:trPr>
              <w:tc>
                <w:tcPr>
                  <w:tcW w:w="204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rsidR="005C2A23" w:rsidRDefault="005C2A23"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rsidR="0070528B" w:rsidRDefault="0070528B" w:rsidP="0070528B">
            <w:pPr>
              <w:spacing w:line="0" w:lineRule="atLeast"/>
              <w:ind w:leftChars="88" w:left="310" w:hangingChars="78" w:hanging="125"/>
              <w:rPr>
                <w:rFonts w:asciiTheme="minorEastAsia" w:hAnsiTheme="minorEastAsia"/>
                <w:sz w:val="16"/>
                <w:szCs w:val="16"/>
              </w:rPr>
            </w:pPr>
          </w:p>
          <w:p w:rsidR="00EA04D4" w:rsidRDefault="00EA04D4" w:rsidP="0070528B">
            <w:pPr>
              <w:spacing w:line="0" w:lineRule="atLeast"/>
              <w:ind w:leftChars="88" w:left="310" w:hangingChars="78" w:hanging="125"/>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rsidR="001F4367"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rsidR="0081690B" w:rsidRPr="0070528B" w:rsidRDefault="0081690B" w:rsidP="0070528B">
            <w:pPr>
              <w:spacing w:line="0" w:lineRule="atLeast"/>
              <w:ind w:leftChars="79" w:left="302" w:hangingChars="85" w:hanging="136"/>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w:t>
            </w:r>
            <w:r w:rsidR="00AD3DC2">
              <w:rPr>
                <w:rFonts w:asciiTheme="minorEastAsia" w:hAnsiTheme="minorEastAsia" w:hint="eastAsia"/>
                <w:sz w:val="16"/>
                <w:szCs w:val="16"/>
              </w:rPr>
              <w:t>優秀</w:t>
            </w:r>
            <w:r w:rsidR="00D604A7">
              <w:rPr>
                <w:rFonts w:asciiTheme="minorEastAsia" w:hAnsiTheme="minorEastAsia" w:hint="eastAsia"/>
                <w:sz w:val="16"/>
                <w:szCs w:val="16"/>
              </w:rPr>
              <w:t>発表賞</w:t>
            </w:r>
            <w:r w:rsidR="00A21592" w:rsidRPr="0070528B">
              <w:rPr>
                <w:rFonts w:asciiTheme="minorEastAsia" w:hAnsiTheme="minorEastAsia" w:hint="eastAsia"/>
                <w:sz w:val="16"/>
                <w:szCs w:val="16"/>
              </w:rPr>
              <w:t>、関西畜産学会優秀研究発表賞などを受賞。</w:t>
            </w: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rsidTr="00507C68">
              <w:trPr>
                <w:trHeight w:val="227"/>
                <w:jc w:val="center"/>
              </w:trPr>
              <w:tc>
                <w:tcPr>
                  <w:tcW w:w="1814" w:type="dxa"/>
                  <w:tcBorders>
                    <w:top w:val="single" w:sz="6"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rsidTr="00507C68">
              <w:trPr>
                <w:trHeight w:val="227"/>
                <w:jc w:val="center"/>
              </w:trPr>
              <w:tc>
                <w:tcPr>
                  <w:tcW w:w="1814" w:type="dxa"/>
                  <w:tcBorders>
                    <w:top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rsidTr="00507C68">
              <w:trPr>
                <w:trHeight w:val="227"/>
                <w:jc w:val="center"/>
              </w:trPr>
              <w:tc>
                <w:tcPr>
                  <w:tcW w:w="1814" w:type="dxa"/>
                  <w:tcBorders>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rsidTr="00507C68">
              <w:trPr>
                <w:trHeight w:val="227"/>
                <w:jc w:val="center"/>
              </w:trPr>
              <w:tc>
                <w:tcPr>
                  <w:tcW w:w="1814" w:type="dxa"/>
                  <w:tcBorders>
                    <w:top w:val="doub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rsidR="006A0513" w:rsidRPr="0070528B" w:rsidRDefault="006A0513" w:rsidP="0070528B">
            <w:pPr>
              <w:spacing w:line="0" w:lineRule="atLeast"/>
              <w:ind w:left="147" w:hangingChars="92" w:hanging="147"/>
              <w:rPr>
                <w:rFonts w:asciiTheme="minorEastAsia" w:hAnsiTheme="minorEastAsia"/>
                <w:sz w:val="16"/>
                <w:szCs w:val="16"/>
              </w:rPr>
            </w:pPr>
          </w:p>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107829E6" wp14:editId="6CEC1D84">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7829E6" id="テキスト ボックス 3" o:spid="_x0000_s1028"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mtgIAAMk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0"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700"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552464" w:rsidRPr="0070528B" w:rsidTr="0094229A">
        <w:tblPrEx>
          <w:tblCellMar>
            <w:left w:w="99" w:type="dxa"/>
            <w:right w:w="99" w:type="dxa"/>
          </w:tblCellMar>
        </w:tblPrEx>
        <w:trPr>
          <w:gridBefore w:val="1"/>
          <w:wBefore w:w="6" w:type="dxa"/>
          <w:trHeight w:val="558"/>
        </w:trPr>
        <w:tc>
          <w:tcPr>
            <w:tcW w:w="3345" w:type="dxa"/>
          </w:tcPr>
          <w:p w:rsidR="00552464" w:rsidRPr="0070528B" w:rsidRDefault="009A0C3A" w:rsidP="0070528B">
            <w:pPr>
              <w:autoSpaceDE w:val="0"/>
              <w:autoSpaceDN w:val="0"/>
              <w:spacing w:line="0" w:lineRule="atLeast"/>
              <w:rPr>
                <w:rFonts w:asciiTheme="minorEastAsia" w:hAnsiTheme="minorEastAsia"/>
                <w:sz w:val="16"/>
                <w:szCs w:val="16"/>
              </w:rPr>
            </w:pPr>
            <w:r>
              <w:br w:type="page"/>
            </w: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DE7D59" w:rsidRDefault="00DE7D59"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D841B8" w:rsidRDefault="00D841B8"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4401E2" w:rsidRPr="0070528B" w:rsidRDefault="004401E2"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682AF8" w:rsidRDefault="00682A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6A0513" w:rsidRPr="0070528B" w:rsidRDefault="006A0513"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rsidR="00552464" w:rsidRPr="0070528B" w:rsidRDefault="00552464" w:rsidP="0070528B">
            <w:pPr>
              <w:spacing w:line="0" w:lineRule="atLeast"/>
              <w:ind w:leftChars="222" w:left="466"/>
              <w:rPr>
                <w:rFonts w:asciiTheme="minorEastAsia" w:hAnsiTheme="minorEastAsia"/>
                <w:sz w:val="16"/>
                <w:szCs w:val="16"/>
              </w:rPr>
            </w:pPr>
          </w:p>
          <w:p w:rsidR="004401E2" w:rsidRPr="0070528B" w:rsidRDefault="004401E2"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rsidR="004401E2" w:rsidRDefault="004401E2" w:rsidP="004401E2">
            <w:pPr>
              <w:spacing w:line="0" w:lineRule="atLeast"/>
              <w:ind w:firstLineChars="1" w:firstLine="2"/>
              <w:rPr>
                <w:rFonts w:asciiTheme="minorEastAsia" w:hAnsiTheme="minorEastAsia"/>
                <w:sz w:val="16"/>
                <w:szCs w:val="16"/>
              </w:rPr>
            </w:pPr>
          </w:p>
          <w:p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rsidR="00B83C7F" w:rsidRPr="0070528B" w:rsidRDefault="00B83C7F" w:rsidP="0070528B">
            <w:pPr>
              <w:spacing w:line="0" w:lineRule="atLeast"/>
              <w:rPr>
                <w:rFonts w:asciiTheme="minorEastAsia" w:hAnsiTheme="minorEastAsia"/>
                <w:sz w:val="16"/>
                <w:szCs w:val="16"/>
              </w:rPr>
            </w:pPr>
          </w:p>
          <w:p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rsidTr="0092378F">
              <w:trPr>
                <w:trHeight w:val="227"/>
              </w:trPr>
              <w:tc>
                <w:tcPr>
                  <w:tcW w:w="1449" w:type="dxa"/>
                  <w:tcBorders>
                    <w:right w:val="single" w:sz="6" w:space="0" w:color="auto"/>
                  </w:tcBorders>
                  <w:shd w:val="clear" w:color="auto" w:fill="auto"/>
                  <w:vAlign w:val="center"/>
                </w:tcPr>
                <w:p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rsidR="008B3449" w:rsidRDefault="008B3449" w:rsidP="0070528B">
            <w:pPr>
              <w:spacing w:line="0" w:lineRule="atLeast"/>
              <w:rPr>
                <w:rFonts w:asciiTheme="minorEastAsia" w:hAnsiTheme="minorEastAsia"/>
                <w:sz w:val="16"/>
                <w:szCs w:val="16"/>
              </w:rPr>
            </w:pP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rsidR="00552464" w:rsidRDefault="0055246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rsidR="00EA04D4" w:rsidRDefault="00EA04D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rsidR="0081690B" w:rsidRPr="0070528B" w:rsidRDefault="0081690B" w:rsidP="0070528B">
            <w:pPr>
              <w:spacing w:line="0" w:lineRule="atLeast"/>
              <w:rPr>
                <w:rFonts w:asciiTheme="minorEastAsia" w:hAnsiTheme="minorEastAsia"/>
                <w:sz w:val="16"/>
                <w:szCs w:val="16"/>
              </w:rPr>
            </w:pPr>
          </w:p>
          <w:p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rsidR="0081690B" w:rsidRDefault="0081690B" w:rsidP="0070528B">
            <w:pPr>
              <w:spacing w:line="0" w:lineRule="atLeast"/>
              <w:ind w:left="163" w:hangingChars="102" w:hanging="163"/>
              <w:rPr>
                <w:rFonts w:asciiTheme="minorEastAsia" w:hAnsiTheme="minorEastAsia"/>
                <w:sz w:val="16"/>
                <w:szCs w:val="16"/>
              </w:rPr>
            </w:pPr>
          </w:p>
          <w:p w:rsidR="00A812D8" w:rsidRPr="0070528B" w:rsidRDefault="00A812D8" w:rsidP="0070528B">
            <w:pPr>
              <w:spacing w:line="0" w:lineRule="atLeast"/>
              <w:ind w:left="163" w:hangingChars="102" w:hanging="163"/>
              <w:rPr>
                <w:rFonts w:asciiTheme="minorEastAsia" w:hAnsiTheme="minorEastAsia"/>
                <w:sz w:val="16"/>
                <w:szCs w:val="16"/>
              </w:rPr>
            </w:pPr>
          </w:p>
          <w:p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rsidR="00343F7B" w:rsidRDefault="00343F7B"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rsidR="00552464" w:rsidRPr="0070528B" w:rsidRDefault="0055246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rsidTr="006A5931">
              <w:trPr>
                <w:trHeight w:val="227"/>
              </w:trPr>
              <w:tc>
                <w:tcPr>
                  <w:tcW w:w="4253" w:type="dxa"/>
                </w:tcPr>
                <w:p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rsidR="006C385C" w:rsidRPr="0070528B" w:rsidRDefault="006C385C" w:rsidP="0070528B">
            <w:pPr>
              <w:spacing w:line="0" w:lineRule="atLeast"/>
              <w:rPr>
                <w:rFonts w:asciiTheme="minorEastAsia" w:hAnsiTheme="minorEastAsia"/>
                <w:sz w:val="16"/>
                <w:szCs w:val="16"/>
              </w:rPr>
            </w:pPr>
          </w:p>
          <w:p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rsidR="00426095" w:rsidRPr="0070528B" w:rsidRDefault="00426095"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rsidTr="009A0C3A">
        <w:trPr>
          <w:trHeight w:val="424"/>
        </w:trPr>
        <w:tc>
          <w:tcPr>
            <w:tcW w:w="6804" w:type="dxa"/>
            <w:gridSpan w:val="2"/>
            <w:vMerge w:val="restart"/>
            <w:vAlign w:val="center"/>
          </w:tcPr>
          <w:p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rsidTr="009A0C3A">
        <w:trPr>
          <w:trHeight w:val="171"/>
        </w:trPr>
        <w:tc>
          <w:tcPr>
            <w:tcW w:w="6804" w:type="dxa"/>
            <w:gridSpan w:val="2"/>
            <w:vMerge/>
            <w:vAlign w:val="center"/>
          </w:tcPr>
          <w:p w:rsidR="00AF2B6B" w:rsidRPr="0070528B" w:rsidRDefault="00AF2B6B" w:rsidP="0070528B">
            <w:pPr>
              <w:spacing w:line="0" w:lineRule="atLeast"/>
              <w:jc w:val="center"/>
              <w:rPr>
                <w:rFonts w:asciiTheme="minorEastAsia" w:hAnsiTheme="minorEastAsia"/>
                <w:sz w:val="16"/>
                <w:szCs w:val="16"/>
              </w:rPr>
            </w:pP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rsidR="00AF2B6B" w:rsidRPr="0070528B" w:rsidRDefault="00AF2B6B" w:rsidP="0070528B">
            <w:pPr>
              <w:spacing w:line="0" w:lineRule="atLeast"/>
              <w:rPr>
                <w:rFonts w:asciiTheme="minorEastAsia" w:hAnsiTheme="minorEastAsia"/>
                <w:sz w:val="16"/>
                <w:szCs w:val="16"/>
              </w:rPr>
            </w:pPr>
          </w:p>
        </w:tc>
      </w:tr>
      <w:tr w:rsidR="0094229A" w:rsidRPr="0070528B" w:rsidTr="0094229A">
        <w:trPr>
          <w:trHeight w:val="424"/>
        </w:trPr>
        <w:tc>
          <w:tcPr>
            <w:tcW w:w="3348"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c>
          <w:tcPr>
            <w:tcW w:w="1701" w:type="dxa"/>
            <w:vAlign w:val="center"/>
          </w:tcPr>
          <w:p w:rsidR="0094229A" w:rsidRPr="0094229A" w:rsidRDefault="0094229A" w:rsidP="0094229A">
            <w:pPr>
              <w:jc w:val="center"/>
              <w:rPr>
                <w:rFonts w:asciiTheme="minorEastAsia" w:hAnsiTheme="minorEastAsia"/>
                <w:color w:val="FF0000"/>
                <w:sz w:val="16"/>
                <w:szCs w:val="16"/>
                <w:highlight w:val="yellow"/>
              </w:rPr>
            </w:pPr>
            <w:r w:rsidRPr="0075511B">
              <w:rPr>
                <w:rFonts w:asciiTheme="minorEastAsia" w:hAnsiTheme="minorEastAsia" w:hint="eastAsia"/>
                <w:sz w:val="16"/>
                <w:szCs w:val="16"/>
              </w:rPr>
              <w:t>A</w:t>
            </w:r>
          </w:p>
        </w:tc>
      </w:tr>
      <w:tr w:rsidR="008F08D9" w:rsidRPr="0070528B" w:rsidTr="001B40AA">
        <w:trPr>
          <w:trHeight w:val="423"/>
        </w:trPr>
        <w:tc>
          <w:tcPr>
            <w:tcW w:w="3348" w:type="dxa"/>
            <w:vAlign w:val="center"/>
          </w:tcPr>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E152B5" w:rsidRPr="0070528B" w:rsidRDefault="00E152B5" w:rsidP="0070528B">
            <w:pPr>
              <w:autoSpaceDE w:val="0"/>
              <w:autoSpaceDN w:val="0"/>
              <w:spacing w:line="0" w:lineRule="atLeast"/>
              <w:rPr>
                <w:rFonts w:asciiTheme="minorEastAsia" w:hAnsiTheme="minorEastAsia"/>
                <w:sz w:val="16"/>
                <w:szCs w:val="16"/>
              </w:rPr>
            </w:pPr>
          </w:p>
          <w:p w:rsidR="000C1C45" w:rsidRDefault="000C1C45"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426095" w:rsidRDefault="00426095"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rsidR="008F08D9"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rsidR="00064C32" w:rsidRDefault="00064C32" w:rsidP="0070528B">
            <w:pPr>
              <w:autoSpaceDE w:val="0"/>
              <w:autoSpaceDN w:val="0"/>
              <w:spacing w:line="0" w:lineRule="atLeast"/>
              <w:ind w:firstLineChars="100" w:firstLine="160"/>
              <w:rPr>
                <w:rFonts w:asciiTheme="minorEastAsia" w:hAnsiTheme="minorEastAsia"/>
                <w:sz w:val="16"/>
                <w:szCs w:val="16"/>
              </w:rPr>
            </w:pPr>
          </w:p>
          <w:p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64C32" w:rsidRPr="0070528B" w:rsidRDefault="00064C32"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875815">
            <w:pPr>
              <w:autoSpaceDE w:val="0"/>
              <w:autoSpaceDN w:val="0"/>
              <w:spacing w:line="0" w:lineRule="atLeast"/>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rsidR="009A0C3A" w:rsidRDefault="009A0C3A"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rsidR="004724E1" w:rsidRDefault="004724E1"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580B6D" w:rsidRPr="0070528B" w:rsidRDefault="00580B6D" w:rsidP="0070528B">
            <w:pPr>
              <w:spacing w:line="0" w:lineRule="atLeast"/>
              <w:rPr>
                <w:rFonts w:asciiTheme="minorEastAsia" w:hAnsiTheme="minorEastAsia"/>
                <w:sz w:val="16"/>
                <w:szCs w:val="16"/>
              </w:rPr>
            </w:pPr>
          </w:p>
          <w:p w:rsidR="00426095" w:rsidRDefault="00426095"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rsidR="003354F0" w:rsidRPr="0070528B" w:rsidRDefault="003354F0" w:rsidP="0070528B">
            <w:pPr>
              <w:spacing w:line="0" w:lineRule="atLeast"/>
              <w:rPr>
                <w:rFonts w:asciiTheme="minorEastAsia" w:hAnsiTheme="minorEastAsia"/>
                <w:sz w:val="16"/>
                <w:szCs w:val="16"/>
              </w:rPr>
            </w:pPr>
          </w:p>
          <w:p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8065F8" w:rsidRPr="0070528B" w:rsidRDefault="008065F8" w:rsidP="0070528B">
            <w:pPr>
              <w:spacing w:line="0" w:lineRule="atLeast"/>
              <w:rPr>
                <w:rFonts w:asciiTheme="minorEastAsia" w:hAnsiTheme="minorEastAsia"/>
                <w:sz w:val="16"/>
                <w:szCs w:val="16"/>
              </w:rPr>
            </w:pPr>
          </w:p>
          <w:p w:rsidR="008065F8" w:rsidRPr="0070528B" w:rsidRDefault="008065F8" w:rsidP="0070528B">
            <w:pPr>
              <w:spacing w:line="0" w:lineRule="atLeast"/>
              <w:rPr>
                <w:rFonts w:asciiTheme="minorEastAsia" w:hAnsiTheme="minorEastAsia"/>
                <w:sz w:val="16"/>
                <w:szCs w:val="16"/>
              </w:rPr>
            </w:pPr>
          </w:p>
          <w:p w:rsidR="00AE5FC6" w:rsidRDefault="00AE5FC6"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rsidR="0052387A" w:rsidRPr="0070528B" w:rsidRDefault="0052387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rsidR="006C4B70" w:rsidRPr="0070528B" w:rsidRDefault="006C4B7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rsidR="00875815" w:rsidRPr="0070528B"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8647" w:type="dxa"/>
            <w:gridSpan w:val="5"/>
          </w:tcPr>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rsidR="008F08D9" w:rsidRDefault="008F08D9" w:rsidP="0070528B">
            <w:pPr>
              <w:spacing w:line="0" w:lineRule="atLeast"/>
              <w:rPr>
                <w:rFonts w:asciiTheme="minorEastAsia" w:hAnsiTheme="minorEastAsia"/>
                <w:sz w:val="16"/>
                <w:szCs w:val="16"/>
              </w:rPr>
            </w:pPr>
          </w:p>
          <w:p w:rsidR="00931A25" w:rsidRDefault="00931A25"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rsidR="008F08D9"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rsidR="00FB1964" w:rsidRDefault="00FB1964" w:rsidP="0070528B">
            <w:pPr>
              <w:spacing w:line="0" w:lineRule="atLeast"/>
              <w:rPr>
                <w:rFonts w:asciiTheme="minorEastAsia" w:hAnsiTheme="minorEastAsia"/>
                <w:sz w:val="16"/>
                <w:szCs w:val="16"/>
              </w:rPr>
            </w:pPr>
          </w:p>
          <w:p w:rsidR="00621A4D" w:rsidRDefault="00621A4D" w:rsidP="0070528B">
            <w:pPr>
              <w:spacing w:line="0" w:lineRule="atLeast"/>
              <w:rPr>
                <w:rFonts w:asciiTheme="minorEastAsia" w:hAnsiTheme="minorEastAsia"/>
                <w:sz w:val="16"/>
                <w:szCs w:val="16"/>
              </w:rPr>
            </w:pPr>
          </w:p>
          <w:p w:rsidR="00621A4D" w:rsidRPr="0070528B" w:rsidRDefault="00621A4D"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rsidR="008F08D9" w:rsidRDefault="008F08D9" w:rsidP="0070528B">
            <w:pPr>
              <w:spacing w:line="0" w:lineRule="atLeast"/>
              <w:ind w:left="163" w:hangingChars="102" w:hanging="163"/>
              <w:rPr>
                <w:rFonts w:asciiTheme="minorEastAsia" w:hAnsiTheme="minorEastAsia"/>
                <w:sz w:val="16"/>
                <w:szCs w:val="16"/>
              </w:rPr>
            </w:pPr>
          </w:p>
          <w:p w:rsidR="00C0590F" w:rsidRDefault="00C0590F" w:rsidP="0070528B">
            <w:pPr>
              <w:spacing w:line="0" w:lineRule="atLeast"/>
              <w:ind w:left="163" w:hangingChars="102" w:hanging="163"/>
              <w:rPr>
                <w:rFonts w:asciiTheme="minorEastAsia" w:hAnsiTheme="minorEastAsia"/>
                <w:sz w:val="16"/>
                <w:szCs w:val="16"/>
              </w:rPr>
            </w:pPr>
          </w:p>
          <w:p w:rsidR="005F5E75" w:rsidRPr="0070528B" w:rsidRDefault="005F5E75" w:rsidP="0070528B">
            <w:pPr>
              <w:spacing w:line="0" w:lineRule="atLeast"/>
              <w:ind w:left="163" w:hangingChars="102" w:hanging="163"/>
              <w:rPr>
                <w:rFonts w:asciiTheme="minorEastAsia" w:hAnsiTheme="minorEastAsia"/>
                <w:sz w:val="16"/>
                <w:szCs w:val="16"/>
              </w:rPr>
            </w:pPr>
          </w:p>
          <w:p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C0590F" w:rsidRPr="0070528B" w:rsidRDefault="00C0590F"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rsidR="00426095" w:rsidRPr="0070528B" w:rsidRDefault="00426095" w:rsidP="0070528B">
            <w:pPr>
              <w:spacing w:line="0" w:lineRule="atLeast"/>
              <w:ind w:rightChars="218" w:right="458"/>
              <w:rPr>
                <w:rFonts w:asciiTheme="minorEastAsia" w:hAnsiTheme="minorEastAsia"/>
                <w:sz w:val="16"/>
                <w:szCs w:val="16"/>
              </w:rPr>
            </w:pPr>
          </w:p>
          <w:p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rsidTr="00AF6B8F">
              <w:trPr>
                <w:trHeight w:val="227"/>
              </w:trPr>
              <w:tc>
                <w:tcPr>
                  <w:tcW w:w="1573" w:type="dxa"/>
                  <w:tcBorders>
                    <w:right w:val="single" w:sz="6" w:space="0" w:color="auto"/>
                  </w:tcBorders>
                  <w:shd w:val="clear" w:color="auto" w:fill="auto"/>
                  <w:vAlign w:val="center"/>
                </w:tcPr>
                <w:p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rsidTr="00AF6B8F">
              <w:trPr>
                <w:trHeight w:val="227"/>
              </w:trPr>
              <w:tc>
                <w:tcPr>
                  <w:tcW w:w="1573" w:type="dxa"/>
                  <w:tcBorders>
                    <w:bottom w:val="single" w:sz="4" w:space="0" w:color="auto"/>
                    <w:right w:val="single" w:sz="6" w:space="0" w:color="auto"/>
                  </w:tcBorders>
                  <w:shd w:val="clear" w:color="auto" w:fill="auto"/>
                  <w:vAlign w:val="center"/>
                </w:tcPr>
                <w:p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rsidR="00E152B5" w:rsidRPr="0070528B" w:rsidRDefault="00E152B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rsidR="008F08D9" w:rsidRPr="0070528B" w:rsidRDefault="008F08D9" w:rsidP="0070528B">
            <w:pPr>
              <w:spacing w:line="0" w:lineRule="atLeast"/>
              <w:rPr>
                <w:rFonts w:asciiTheme="minorEastAsia" w:hAnsiTheme="minorEastAsia"/>
                <w:sz w:val="16"/>
                <w:szCs w:val="16"/>
              </w:rPr>
            </w:pP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rsidR="00D7342F" w:rsidRDefault="00D7342F" w:rsidP="0070528B">
            <w:pPr>
              <w:autoSpaceDE w:val="0"/>
              <w:autoSpaceDN w:val="0"/>
              <w:spacing w:line="0" w:lineRule="atLeast"/>
              <w:rPr>
                <w:rFonts w:asciiTheme="minorEastAsia" w:hAnsiTheme="minorEastAsia"/>
                <w:sz w:val="16"/>
                <w:szCs w:val="16"/>
              </w:rPr>
            </w:pPr>
          </w:p>
          <w:p w:rsidR="00875815" w:rsidRDefault="00875815" w:rsidP="0070528B">
            <w:pPr>
              <w:autoSpaceDE w:val="0"/>
              <w:autoSpaceDN w:val="0"/>
              <w:spacing w:line="0" w:lineRule="atLeast"/>
              <w:rPr>
                <w:rFonts w:asciiTheme="minorEastAsia" w:hAnsiTheme="minorEastAsia"/>
                <w:sz w:val="16"/>
                <w:szCs w:val="16"/>
              </w:rPr>
            </w:pPr>
          </w:p>
          <w:p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rsidR="008F1892" w:rsidRDefault="008F1892"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6C4B70" w:rsidRDefault="006C4B70" w:rsidP="0070528B">
            <w:pPr>
              <w:spacing w:line="0" w:lineRule="atLeast"/>
              <w:rPr>
                <w:rFonts w:asciiTheme="minorEastAsia" w:hAnsiTheme="minorEastAsia"/>
                <w:sz w:val="16"/>
                <w:szCs w:val="16"/>
              </w:rPr>
            </w:pPr>
          </w:p>
          <w:p w:rsidR="006C4B70" w:rsidRPr="0070528B" w:rsidRDefault="006C4B70"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EB0C7C" w:rsidRPr="0070528B" w:rsidRDefault="00EB0C7C" w:rsidP="0070528B">
            <w:pPr>
              <w:spacing w:line="0" w:lineRule="atLeast"/>
              <w:rPr>
                <w:rFonts w:asciiTheme="minorEastAsia" w:hAnsiTheme="minorEastAsia"/>
                <w:sz w:val="16"/>
                <w:szCs w:val="16"/>
              </w:rPr>
            </w:pPr>
          </w:p>
          <w:p w:rsidR="004C7010" w:rsidRPr="0070528B" w:rsidRDefault="004C701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rsidR="004C7010" w:rsidRDefault="004C7010"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rsidR="00A73519" w:rsidRDefault="00A73519" w:rsidP="0070528B">
            <w:pPr>
              <w:spacing w:line="0" w:lineRule="atLeast"/>
              <w:rPr>
                <w:rFonts w:asciiTheme="minorEastAsia" w:hAnsiTheme="minorEastAsia"/>
                <w:sz w:val="16"/>
                <w:szCs w:val="16"/>
              </w:rPr>
            </w:pPr>
          </w:p>
          <w:p w:rsidR="00F52EBA" w:rsidRDefault="00F52EBA" w:rsidP="0070528B">
            <w:pPr>
              <w:spacing w:line="0" w:lineRule="atLeast"/>
              <w:rPr>
                <w:rFonts w:asciiTheme="minorEastAsia" w:hAnsiTheme="minorEastAsia"/>
                <w:sz w:val="16"/>
                <w:szCs w:val="16"/>
              </w:rPr>
            </w:pPr>
          </w:p>
          <w:p w:rsidR="00A73519" w:rsidRDefault="00A73519"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w:t>
            </w:r>
            <w:r w:rsidRPr="00344054">
              <w:rPr>
                <w:rFonts w:asciiTheme="minorEastAsia" w:hAnsiTheme="minorEastAsia" w:hint="eastAsia"/>
                <w:sz w:val="16"/>
                <w:szCs w:val="16"/>
              </w:rPr>
              <w:t>任期付研究員の雇用や人</w:t>
            </w:r>
            <w:r w:rsidRPr="0070528B">
              <w:rPr>
                <w:rFonts w:asciiTheme="minorEastAsia" w:hAnsiTheme="minorEastAsia" w:hint="eastAsia"/>
                <w:sz w:val="16"/>
                <w:szCs w:val="16"/>
              </w:rPr>
              <w:t>材育成を図るための大学院修学支援制度を運用。</w:t>
            </w:r>
          </w:p>
          <w:p w:rsidR="00F52EBA" w:rsidRPr="0070528B" w:rsidRDefault="00F52EBA" w:rsidP="00FA1A5F">
            <w:pPr>
              <w:spacing w:line="0" w:lineRule="atLeast"/>
              <w:ind w:left="163" w:hangingChars="102" w:hanging="163"/>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F879CD">
      <w:footerReference w:type="default" r:id="rId10"/>
      <w:type w:val="continuous"/>
      <w:pgSz w:w="16839" w:h="11907" w:orient="landscape" w:code="9"/>
      <w:pgMar w:top="993" w:right="720" w:bottom="720" w:left="720" w:header="567" w:footer="5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B0" w:rsidRDefault="004A67B0" w:rsidP="00AE1D63">
      <w:r>
        <w:separator/>
      </w:r>
    </w:p>
  </w:endnote>
  <w:endnote w:type="continuationSeparator" w:id="0">
    <w:p w:rsidR="004A67B0" w:rsidRDefault="004A67B0"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MSGothic">
    <w:altName w:val="A-OTF 丸フォーク Pro 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B0" w:rsidRDefault="004A67B0">
    <w:pPr>
      <w:pStyle w:val="a7"/>
      <w:jc w:val="center"/>
    </w:pPr>
  </w:p>
  <w:p w:rsidR="004A67B0" w:rsidRDefault="004A67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B0" w:rsidRDefault="004A67B0">
    <w:pPr>
      <w:pStyle w:val="a7"/>
      <w:jc w:val="center"/>
    </w:pPr>
  </w:p>
  <w:p w:rsidR="004A67B0" w:rsidRDefault="004A67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41301"/>
      <w:docPartObj>
        <w:docPartGallery w:val="Page Numbers (Bottom of Page)"/>
        <w:docPartUnique/>
      </w:docPartObj>
    </w:sdtPr>
    <w:sdtEndPr/>
    <w:sdtContent>
      <w:p w:rsidR="004A67B0" w:rsidRDefault="004A67B0">
        <w:pPr>
          <w:pStyle w:val="a7"/>
          <w:jc w:val="center"/>
        </w:pPr>
        <w:r>
          <w:fldChar w:fldCharType="begin"/>
        </w:r>
        <w:r>
          <w:instrText>PAGE   \* MERGEFORMAT</w:instrText>
        </w:r>
        <w:r>
          <w:fldChar w:fldCharType="separate"/>
        </w:r>
        <w:r w:rsidR="00270DE4" w:rsidRPr="00270DE4">
          <w:rPr>
            <w:noProof/>
            <w:lang w:val="ja-JP"/>
          </w:rPr>
          <w:t>16</w:t>
        </w:r>
        <w:r>
          <w:fldChar w:fldCharType="end"/>
        </w:r>
      </w:p>
    </w:sdtContent>
  </w:sdt>
  <w:p w:rsidR="004A67B0" w:rsidRDefault="004A67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B0" w:rsidRDefault="004A67B0" w:rsidP="00AE1D63">
      <w:r>
        <w:separator/>
      </w:r>
    </w:p>
  </w:footnote>
  <w:footnote w:type="continuationSeparator" w:id="0">
    <w:p w:rsidR="004A67B0" w:rsidRDefault="004A67B0" w:rsidP="00AE1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58D9"/>
    <w:multiLevelType w:val="hybridMultilevel"/>
    <w:tmpl w:val="52F26C88"/>
    <w:lvl w:ilvl="0" w:tplc="123017F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97959"/>
    <w:multiLevelType w:val="hybridMultilevel"/>
    <w:tmpl w:val="16145ED0"/>
    <w:lvl w:ilvl="0" w:tplc="E0F24126">
      <w:numFmt w:val="bullet"/>
      <w:lvlText w:val="○"/>
      <w:lvlJc w:val="left"/>
      <w:pPr>
        <w:ind w:left="360" w:hanging="360"/>
      </w:pPr>
      <w:rPr>
        <w:rFonts w:ascii="HGSｺﾞｼｯｸM" w:eastAsia="HGSｺﾞｼｯｸM"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D35C99"/>
    <w:multiLevelType w:val="hybridMultilevel"/>
    <w:tmpl w:val="C6788B44"/>
    <w:lvl w:ilvl="0" w:tplc="72B289A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9C617B"/>
    <w:multiLevelType w:val="hybridMultilevel"/>
    <w:tmpl w:val="FAD8D08C"/>
    <w:lvl w:ilvl="0" w:tplc="34CABB88">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F54DF5"/>
    <w:multiLevelType w:val="hybridMultilevel"/>
    <w:tmpl w:val="5590FB6E"/>
    <w:lvl w:ilvl="0" w:tplc="AE129C1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313F8"/>
    <w:multiLevelType w:val="hybridMultilevel"/>
    <w:tmpl w:val="1B5E34B8"/>
    <w:lvl w:ilvl="0" w:tplc="94B20D1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4"/>
  </w:num>
  <w:num w:numId="4">
    <w:abstractNumId w:val="4"/>
  </w:num>
  <w:num w:numId="5">
    <w:abstractNumId w:val="13"/>
  </w:num>
  <w:num w:numId="6">
    <w:abstractNumId w:val="9"/>
  </w:num>
  <w:num w:numId="7">
    <w:abstractNumId w:val="2"/>
  </w:num>
  <w:num w:numId="8">
    <w:abstractNumId w:val="8"/>
  </w:num>
  <w:num w:numId="9">
    <w:abstractNumId w:val="11"/>
  </w:num>
  <w:num w:numId="10">
    <w:abstractNumId w:val="10"/>
  </w:num>
  <w:num w:numId="11">
    <w:abstractNumId w:val="16"/>
  </w:num>
  <w:num w:numId="12">
    <w:abstractNumId w:val="7"/>
  </w:num>
  <w:num w:numId="13">
    <w:abstractNumId w:val="5"/>
  </w:num>
  <w:num w:numId="14">
    <w:abstractNumId w:val="6"/>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30A"/>
    <w:rsid w:val="00002EAE"/>
    <w:rsid w:val="000030B3"/>
    <w:rsid w:val="000042F4"/>
    <w:rsid w:val="0001579A"/>
    <w:rsid w:val="000207CF"/>
    <w:rsid w:val="00021C09"/>
    <w:rsid w:val="00025A1A"/>
    <w:rsid w:val="00026214"/>
    <w:rsid w:val="000263B3"/>
    <w:rsid w:val="00031A8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83088"/>
    <w:rsid w:val="00094165"/>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6579"/>
    <w:rsid w:val="000E033B"/>
    <w:rsid w:val="000E50AA"/>
    <w:rsid w:val="000E6563"/>
    <w:rsid w:val="000E6A99"/>
    <w:rsid w:val="000F3681"/>
    <w:rsid w:val="000F5C8A"/>
    <w:rsid w:val="00101A06"/>
    <w:rsid w:val="00101A9D"/>
    <w:rsid w:val="00101E58"/>
    <w:rsid w:val="00102026"/>
    <w:rsid w:val="00111B3A"/>
    <w:rsid w:val="001120B6"/>
    <w:rsid w:val="001146B1"/>
    <w:rsid w:val="00114DB0"/>
    <w:rsid w:val="00120DC5"/>
    <w:rsid w:val="00120E72"/>
    <w:rsid w:val="00121A16"/>
    <w:rsid w:val="00126215"/>
    <w:rsid w:val="00126976"/>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175E"/>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0D8D"/>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3C7"/>
    <w:rsid w:val="0026756C"/>
    <w:rsid w:val="00270DE4"/>
    <w:rsid w:val="00272A75"/>
    <w:rsid w:val="00274305"/>
    <w:rsid w:val="0027434B"/>
    <w:rsid w:val="002768BF"/>
    <w:rsid w:val="0027793E"/>
    <w:rsid w:val="00281E94"/>
    <w:rsid w:val="00281ED0"/>
    <w:rsid w:val="002823D1"/>
    <w:rsid w:val="0028294A"/>
    <w:rsid w:val="00284718"/>
    <w:rsid w:val="0028749D"/>
    <w:rsid w:val="002A3252"/>
    <w:rsid w:val="002A4656"/>
    <w:rsid w:val="002A68ED"/>
    <w:rsid w:val="002B0CE7"/>
    <w:rsid w:val="002B10BB"/>
    <w:rsid w:val="002B47D4"/>
    <w:rsid w:val="002B5E29"/>
    <w:rsid w:val="002B6006"/>
    <w:rsid w:val="002B6BBC"/>
    <w:rsid w:val="002B7CBD"/>
    <w:rsid w:val="002C10CA"/>
    <w:rsid w:val="002C3963"/>
    <w:rsid w:val="002C4CDB"/>
    <w:rsid w:val="002E0749"/>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2725"/>
    <w:rsid w:val="003354F0"/>
    <w:rsid w:val="003376F4"/>
    <w:rsid w:val="00342991"/>
    <w:rsid w:val="0034373D"/>
    <w:rsid w:val="00343F7B"/>
    <w:rsid w:val="00344054"/>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A75FB"/>
    <w:rsid w:val="003B1C66"/>
    <w:rsid w:val="003B2040"/>
    <w:rsid w:val="003D1988"/>
    <w:rsid w:val="003D1C58"/>
    <w:rsid w:val="003E22AF"/>
    <w:rsid w:val="003E447E"/>
    <w:rsid w:val="003E6D6B"/>
    <w:rsid w:val="003F0906"/>
    <w:rsid w:val="003F67E5"/>
    <w:rsid w:val="00402B1D"/>
    <w:rsid w:val="004049E3"/>
    <w:rsid w:val="00406B22"/>
    <w:rsid w:val="0041269D"/>
    <w:rsid w:val="00412E1F"/>
    <w:rsid w:val="00417623"/>
    <w:rsid w:val="00426095"/>
    <w:rsid w:val="004268B9"/>
    <w:rsid w:val="00427494"/>
    <w:rsid w:val="00431630"/>
    <w:rsid w:val="00434193"/>
    <w:rsid w:val="00434C72"/>
    <w:rsid w:val="004361A7"/>
    <w:rsid w:val="004401E2"/>
    <w:rsid w:val="00447F2F"/>
    <w:rsid w:val="0045213C"/>
    <w:rsid w:val="00453F76"/>
    <w:rsid w:val="00456CB3"/>
    <w:rsid w:val="00460DE1"/>
    <w:rsid w:val="0046365C"/>
    <w:rsid w:val="00463914"/>
    <w:rsid w:val="00471C77"/>
    <w:rsid w:val="004724E1"/>
    <w:rsid w:val="0047334A"/>
    <w:rsid w:val="004807B4"/>
    <w:rsid w:val="004839A4"/>
    <w:rsid w:val="004843CA"/>
    <w:rsid w:val="004864BE"/>
    <w:rsid w:val="004955C0"/>
    <w:rsid w:val="004A2821"/>
    <w:rsid w:val="004A2969"/>
    <w:rsid w:val="004A3938"/>
    <w:rsid w:val="004A5254"/>
    <w:rsid w:val="004A67B0"/>
    <w:rsid w:val="004B3B4F"/>
    <w:rsid w:val="004B7858"/>
    <w:rsid w:val="004C186D"/>
    <w:rsid w:val="004C1C2F"/>
    <w:rsid w:val="004C7010"/>
    <w:rsid w:val="004D00D6"/>
    <w:rsid w:val="004D2050"/>
    <w:rsid w:val="004E1751"/>
    <w:rsid w:val="004E6012"/>
    <w:rsid w:val="0050114F"/>
    <w:rsid w:val="005023A8"/>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5F7E62"/>
    <w:rsid w:val="00600609"/>
    <w:rsid w:val="00602693"/>
    <w:rsid w:val="00605EAB"/>
    <w:rsid w:val="00614B0D"/>
    <w:rsid w:val="006211DB"/>
    <w:rsid w:val="00621A4D"/>
    <w:rsid w:val="0062494F"/>
    <w:rsid w:val="00631F09"/>
    <w:rsid w:val="006334F0"/>
    <w:rsid w:val="00633F38"/>
    <w:rsid w:val="00634A96"/>
    <w:rsid w:val="006421FA"/>
    <w:rsid w:val="006505FC"/>
    <w:rsid w:val="00651EBE"/>
    <w:rsid w:val="006677B5"/>
    <w:rsid w:val="00670C65"/>
    <w:rsid w:val="006808A2"/>
    <w:rsid w:val="0068260C"/>
    <w:rsid w:val="00682AF8"/>
    <w:rsid w:val="0068582A"/>
    <w:rsid w:val="00687A3E"/>
    <w:rsid w:val="00691657"/>
    <w:rsid w:val="00691F43"/>
    <w:rsid w:val="00693113"/>
    <w:rsid w:val="006956E3"/>
    <w:rsid w:val="006979F1"/>
    <w:rsid w:val="006A0505"/>
    <w:rsid w:val="006A0513"/>
    <w:rsid w:val="006A0AE3"/>
    <w:rsid w:val="006A1167"/>
    <w:rsid w:val="006A3CA5"/>
    <w:rsid w:val="006A3E65"/>
    <w:rsid w:val="006A5931"/>
    <w:rsid w:val="006A6366"/>
    <w:rsid w:val="006B20F6"/>
    <w:rsid w:val="006B7FE3"/>
    <w:rsid w:val="006C385C"/>
    <w:rsid w:val="006C3EEB"/>
    <w:rsid w:val="006C4B70"/>
    <w:rsid w:val="006D10AC"/>
    <w:rsid w:val="006D163C"/>
    <w:rsid w:val="006D2330"/>
    <w:rsid w:val="006D71A3"/>
    <w:rsid w:val="006D7394"/>
    <w:rsid w:val="006E23A7"/>
    <w:rsid w:val="006E7540"/>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2E84"/>
    <w:rsid w:val="00754497"/>
    <w:rsid w:val="0075481C"/>
    <w:rsid w:val="0075511B"/>
    <w:rsid w:val="00757640"/>
    <w:rsid w:val="0075778B"/>
    <w:rsid w:val="007633AD"/>
    <w:rsid w:val="007634F2"/>
    <w:rsid w:val="00764517"/>
    <w:rsid w:val="00767096"/>
    <w:rsid w:val="007722AF"/>
    <w:rsid w:val="007741D1"/>
    <w:rsid w:val="007753D5"/>
    <w:rsid w:val="00775C90"/>
    <w:rsid w:val="00781A25"/>
    <w:rsid w:val="00781A75"/>
    <w:rsid w:val="007821C0"/>
    <w:rsid w:val="00787B7E"/>
    <w:rsid w:val="007A243E"/>
    <w:rsid w:val="007A4942"/>
    <w:rsid w:val="007A6F9C"/>
    <w:rsid w:val="007B0D80"/>
    <w:rsid w:val="007B60BF"/>
    <w:rsid w:val="007B73A6"/>
    <w:rsid w:val="007C4778"/>
    <w:rsid w:val="007C573E"/>
    <w:rsid w:val="007C57C6"/>
    <w:rsid w:val="007D0F08"/>
    <w:rsid w:val="007D3362"/>
    <w:rsid w:val="007D426E"/>
    <w:rsid w:val="007D758E"/>
    <w:rsid w:val="007D7C57"/>
    <w:rsid w:val="007D7DB7"/>
    <w:rsid w:val="007E0ADB"/>
    <w:rsid w:val="007E1C43"/>
    <w:rsid w:val="007E792D"/>
    <w:rsid w:val="00800D2D"/>
    <w:rsid w:val="008019C3"/>
    <w:rsid w:val="00802B8D"/>
    <w:rsid w:val="008031EE"/>
    <w:rsid w:val="008065F8"/>
    <w:rsid w:val="0080709B"/>
    <w:rsid w:val="00811906"/>
    <w:rsid w:val="00815707"/>
    <w:rsid w:val="0081690B"/>
    <w:rsid w:val="00824791"/>
    <w:rsid w:val="00826F74"/>
    <w:rsid w:val="00830AF5"/>
    <w:rsid w:val="0083122A"/>
    <w:rsid w:val="00831E86"/>
    <w:rsid w:val="0083696A"/>
    <w:rsid w:val="0083749E"/>
    <w:rsid w:val="00837C66"/>
    <w:rsid w:val="008406AC"/>
    <w:rsid w:val="00842273"/>
    <w:rsid w:val="008428AF"/>
    <w:rsid w:val="00844117"/>
    <w:rsid w:val="0084452F"/>
    <w:rsid w:val="008449EA"/>
    <w:rsid w:val="00850842"/>
    <w:rsid w:val="00852B6A"/>
    <w:rsid w:val="00855FC5"/>
    <w:rsid w:val="0086360F"/>
    <w:rsid w:val="008649C0"/>
    <w:rsid w:val="0087073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5E74"/>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29A"/>
    <w:rsid w:val="00942AED"/>
    <w:rsid w:val="00943D44"/>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63BBC"/>
    <w:rsid w:val="00A6426A"/>
    <w:rsid w:val="00A73519"/>
    <w:rsid w:val="00A746F7"/>
    <w:rsid w:val="00A80002"/>
    <w:rsid w:val="00A812D8"/>
    <w:rsid w:val="00A82223"/>
    <w:rsid w:val="00A832A1"/>
    <w:rsid w:val="00A8342D"/>
    <w:rsid w:val="00A834ED"/>
    <w:rsid w:val="00A93A84"/>
    <w:rsid w:val="00AA452F"/>
    <w:rsid w:val="00AA568A"/>
    <w:rsid w:val="00AA7377"/>
    <w:rsid w:val="00AA7A8F"/>
    <w:rsid w:val="00AA7AC6"/>
    <w:rsid w:val="00AB08B2"/>
    <w:rsid w:val="00AB40F7"/>
    <w:rsid w:val="00AB54DE"/>
    <w:rsid w:val="00AB5CEB"/>
    <w:rsid w:val="00AB7C7E"/>
    <w:rsid w:val="00AC286A"/>
    <w:rsid w:val="00AD254F"/>
    <w:rsid w:val="00AD3ACF"/>
    <w:rsid w:val="00AD3DC2"/>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1F1B"/>
    <w:rsid w:val="00BA3D11"/>
    <w:rsid w:val="00BA4C81"/>
    <w:rsid w:val="00BA60A3"/>
    <w:rsid w:val="00BA7F83"/>
    <w:rsid w:val="00BB251C"/>
    <w:rsid w:val="00BB2CDE"/>
    <w:rsid w:val="00BB3CEC"/>
    <w:rsid w:val="00BC2212"/>
    <w:rsid w:val="00BC258C"/>
    <w:rsid w:val="00BD3A46"/>
    <w:rsid w:val="00BD4417"/>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3756"/>
    <w:rsid w:val="00C56149"/>
    <w:rsid w:val="00C573EA"/>
    <w:rsid w:val="00C61336"/>
    <w:rsid w:val="00C62435"/>
    <w:rsid w:val="00C649DC"/>
    <w:rsid w:val="00C64FE5"/>
    <w:rsid w:val="00C67435"/>
    <w:rsid w:val="00C72F0B"/>
    <w:rsid w:val="00C754AF"/>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478AD"/>
    <w:rsid w:val="00D564C9"/>
    <w:rsid w:val="00D604A7"/>
    <w:rsid w:val="00D6245F"/>
    <w:rsid w:val="00D645FF"/>
    <w:rsid w:val="00D675CA"/>
    <w:rsid w:val="00D704C4"/>
    <w:rsid w:val="00D70A78"/>
    <w:rsid w:val="00D7342F"/>
    <w:rsid w:val="00D808D5"/>
    <w:rsid w:val="00D80D63"/>
    <w:rsid w:val="00D8196F"/>
    <w:rsid w:val="00D841B8"/>
    <w:rsid w:val="00D9608D"/>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4C4D"/>
    <w:rsid w:val="00DE5F98"/>
    <w:rsid w:val="00DE7D59"/>
    <w:rsid w:val="00DF01D2"/>
    <w:rsid w:val="00DF3C81"/>
    <w:rsid w:val="00DF7A84"/>
    <w:rsid w:val="00E003D6"/>
    <w:rsid w:val="00E05929"/>
    <w:rsid w:val="00E0698A"/>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BD3"/>
    <w:rsid w:val="00E63F01"/>
    <w:rsid w:val="00E679B8"/>
    <w:rsid w:val="00E71730"/>
    <w:rsid w:val="00E71D96"/>
    <w:rsid w:val="00E72E9C"/>
    <w:rsid w:val="00E80511"/>
    <w:rsid w:val="00E8489A"/>
    <w:rsid w:val="00E86C5B"/>
    <w:rsid w:val="00E90C38"/>
    <w:rsid w:val="00E952E6"/>
    <w:rsid w:val="00E95CE3"/>
    <w:rsid w:val="00E97679"/>
    <w:rsid w:val="00EA04D4"/>
    <w:rsid w:val="00EA4185"/>
    <w:rsid w:val="00EB0C7C"/>
    <w:rsid w:val="00EB1334"/>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013C"/>
    <w:rsid w:val="00F2651D"/>
    <w:rsid w:val="00F30A7F"/>
    <w:rsid w:val="00F3631D"/>
    <w:rsid w:val="00F37F0B"/>
    <w:rsid w:val="00F43285"/>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7786E"/>
    <w:rsid w:val="00F81AF4"/>
    <w:rsid w:val="00F81EBE"/>
    <w:rsid w:val="00F82F97"/>
    <w:rsid w:val="00F843B4"/>
    <w:rsid w:val="00F879CD"/>
    <w:rsid w:val="00F932C4"/>
    <w:rsid w:val="00FA1A5F"/>
    <w:rsid w:val="00FA4093"/>
    <w:rsid w:val="00FA464E"/>
    <w:rsid w:val="00FA7C23"/>
    <w:rsid w:val="00FB0848"/>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89A034C-2B73-430E-8123-5931A84A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460B-57F8-4936-8B83-DE5746C6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3789</Words>
  <Characters>21599</Characters>
  <Application>Microsoft Office Word</Application>
  <DocSecurity>0</DocSecurity>
  <Lines>179</Lines>
  <Paragraphs>50</Paragraphs>
  <ScaleCrop>false</ScaleCrop>
  <HeadingPairs>
    <vt:vector size="2" baseType="variant">
      <vt:variant>
        <vt:lpstr>タイトル</vt:lpstr>
      </vt:variant>
      <vt:variant>
        <vt:i4>1</vt:i4>
      </vt:variant>
    </vt:vector>
  </HeadingPairs>
  <TitlesOfParts>
    <vt:vector size="1" baseType="lpstr">
      <vt:lpstr>第1期中期目標に係る評価結果</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第1期中期目標に係る評価結果</dc:title>
  <dc:creator/>
  <cp:revision>3</cp:revision>
  <dcterms:created xsi:type="dcterms:W3CDTF">2021-11-12T09:36:00Z</dcterms:created>
  <dcterms:modified xsi:type="dcterms:W3CDTF">2021-11-12T09:40:00Z</dcterms:modified>
</cp:coreProperties>
</file>